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40" w:rsidRDefault="003F6C40" w:rsidP="003F6C40">
      <w:pPr>
        <w:bidi/>
        <w:jc w:val="both"/>
        <w:rPr>
          <w:rFonts w:ascii="Times New Roman" w:hAnsi="Times New Roman" w:cs="Times New Roman"/>
          <w:sz w:val="28"/>
          <w:szCs w:val="28"/>
          <w:lang w:bidi="ar-IQ"/>
        </w:rPr>
      </w:pPr>
      <w:r>
        <w:rPr>
          <w:rFonts w:ascii="Times New Roman" w:hAnsi="Times New Roman" w:cs="Times New Roman"/>
          <w:sz w:val="28"/>
          <w:szCs w:val="28"/>
          <w:rtl/>
          <w:lang w:bidi="ar-IQ"/>
        </w:rPr>
        <w:t>محاضرة</w:t>
      </w:r>
      <w:r>
        <w:rPr>
          <w:rFonts w:ascii="Times New Roman" w:hAnsi="Times New Roman" w:cs="Times New Roman" w:hint="cs"/>
          <w:sz w:val="28"/>
          <w:szCs w:val="28"/>
          <w:rtl/>
          <w:lang w:bidi="ar-IQ"/>
        </w:rPr>
        <w:t xml:space="preserve"> 7 </w:t>
      </w:r>
    </w:p>
    <w:p w:rsidR="003F6C40" w:rsidRDefault="003F6C40" w:rsidP="003F6C40">
      <w:pPr>
        <w:bidi/>
        <w:jc w:val="both"/>
        <w:rPr>
          <w:rFonts w:ascii="Times New Roman" w:hAnsi="Times New Roman" w:cs="Times New Roman"/>
          <w:sz w:val="28"/>
          <w:szCs w:val="28"/>
          <w:rtl/>
          <w:lang w:bidi="ar-IQ"/>
        </w:rPr>
      </w:pPr>
      <w:r>
        <w:rPr>
          <w:rFonts w:ascii="Times New Roman" w:hAnsi="Times New Roman" w:cs="Times New Roman"/>
          <w:sz w:val="28"/>
          <w:szCs w:val="28"/>
          <w:rtl/>
          <w:lang w:bidi="ar-IQ"/>
        </w:rPr>
        <w:t>نظريات الترجمة - المرحلة الرابعة- قسم الترجمة. 2023-2024</w:t>
      </w:r>
    </w:p>
    <w:p w:rsidR="003F6C40" w:rsidRDefault="003F6C40" w:rsidP="003F6C40">
      <w:pPr>
        <w:bidi/>
        <w:jc w:val="both"/>
        <w:rPr>
          <w:rFonts w:ascii="Times New Roman" w:hAnsi="Times New Roman" w:cs="Times New Roman"/>
          <w:sz w:val="28"/>
          <w:szCs w:val="28"/>
          <w:lang w:bidi="ar-IQ"/>
        </w:rPr>
      </w:pPr>
      <w:proofErr w:type="spellStart"/>
      <w:r>
        <w:rPr>
          <w:rFonts w:ascii="Times New Roman" w:hAnsi="Times New Roman" w:cs="Times New Roman"/>
          <w:sz w:val="28"/>
          <w:szCs w:val="28"/>
          <w:rtl/>
          <w:lang w:bidi="ar-IQ"/>
        </w:rPr>
        <w:t>أ.م.د</w:t>
      </w:r>
      <w:proofErr w:type="spellEnd"/>
      <w:r>
        <w:rPr>
          <w:rFonts w:ascii="Times New Roman" w:hAnsi="Times New Roman" w:cs="Times New Roman"/>
          <w:sz w:val="28"/>
          <w:szCs w:val="28"/>
          <w:rtl/>
          <w:lang w:bidi="ar-IQ"/>
        </w:rPr>
        <w:t>. محمود ابراهيم حمدان.</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b/>
          <w:bCs/>
          <w:sz w:val="28"/>
          <w:szCs w:val="28"/>
        </w:rPr>
        <w:t>Models of Translation:</w:t>
      </w:r>
      <w:r w:rsidRPr="0058249A">
        <w:rPr>
          <w:rFonts w:asciiTheme="majorBidi" w:hAnsiTheme="majorBidi" w:cstheme="majorBidi"/>
          <w:sz w:val="28"/>
          <w:szCs w:val="28"/>
        </w:rPr>
        <w:t xml:space="preserve"> </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The models of translating that have been proposed by many scholars and theorists reflect two main concerns regarding the procedures that take plat in the process of translating. The first concern is that analyzing and comprehensibly understanding the meaning of the source text. The second concern is the selection of an appropriate target language equivalent for the source text material.</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w:t>
      </w:r>
      <w:proofErr w:type="spellStart"/>
      <w:r w:rsidRPr="0058249A">
        <w:rPr>
          <w:rFonts w:asciiTheme="majorBidi" w:hAnsiTheme="majorBidi" w:cstheme="majorBidi"/>
          <w:sz w:val="28"/>
          <w:szCs w:val="28"/>
        </w:rPr>
        <w:t>Nida</w:t>
      </w:r>
      <w:proofErr w:type="spellEnd"/>
      <w:r w:rsidRPr="0058249A">
        <w:rPr>
          <w:rFonts w:asciiTheme="majorBidi" w:hAnsiTheme="majorBidi" w:cstheme="majorBidi"/>
          <w:sz w:val="28"/>
          <w:szCs w:val="28"/>
        </w:rPr>
        <w:t xml:space="preserve"> (1964) divides the first phase into many stages:</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analysis of the </w:t>
      </w:r>
      <w:proofErr w:type="spellStart"/>
      <w:r w:rsidRPr="0058249A">
        <w:rPr>
          <w:rFonts w:asciiTheme="majorBidi" w:hAnsiTheme="majorBidi" w:cstheme="majorBidi"/>
          <w:sz w:val="28"/>
          <w:szCs w:val="28"/>
        </w:rPr>
        <w:t>lexico</w:t>
      </w:r>
      <w:proofErr w:type="spellEnd"/>
      <w:r w:rsidRPr="0058249A">
        <w:rPr>
          <w:rFonts w:asciiTheme="majorBidi" w:hAnsiTheme="majorBidi" w:cstheme="majorBidi"/>
          <w:sz w:val="28"/>
          <w:szCs w:val="28"/>
        </w:rPr>
        <w:t>grammatical features of the source language text; discourse analysis which considers the meaning of the text as a part of the wider context of the total relevant discourse; analysis of the communicative context of the total relevant discourse;</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analysis of the communicative context that takes into consideration the situational features of time, place, audience, intent, and response; as well as analys</w:t>
      </w:r>
      <w:r>
        <w:rPr>
          <w:rFonts w:asciiTheme="majorBidi" w:hAnsiTheme="majorBidi" w:cstheme="majorBidi"/>
          <w:sz w:val="28"/>
          <w:szCs w:val="28"/>
        </w:rPr>
        <w:t xml:space="preserve">is </w:t>
      </w:r>
      <w:r w:rsidRPr="0058249A">
        <w:rPr>
          <w:rFonts w:asciiTheme="majorBidi" w:hAnsiTheme="majorBidi" w:cstheme="majorBidi"/>
          <w:sz w:val="28"/>
          <w:szCs w:val="28"/>
        </w:rPr>
        <w:t>of the cultural meaning of the source text since an utterance cannot be detached from the total cultural setting of the S.L.</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As for the second phase in the process of translating, </w:t>
      </w:r>
      <w:proofErr w:type="spellStart"/>
      <w:r w:rsidRPr="0058249A">
        <w:rPr>
          <w:rFonts w:asciiTheme="majorBidi" w:hAnsiTheme="majorBidi" w:cstheme="majorBidi"/>
          <w:sz w:val="28"/>
          <w:szCs w:val="28"/>
        </w:rPr>
        <w:t>Nida's</w:t>
      </w:r>
      <w:proofErr w:type="spellEnd"/>
      <w:r w:rsidRPr="0058249A">
        <w:rPr>
          <w:rFonts w:asciiTheme="majorBidi" w:hAnsiTheme="majorBidi" w:cstheme="majorBidi"/>
          <w:sz w:val="28"/>
          <w:szCs w:val="28"/>
        </w:rPr>
        <w:t xml:space="preserve"> T.L. equivalent is based on or reproduced in accordance with the norms of the T.L. </w:t>
      </w:r>
    </w:p>
    <w:p w:rsidR="0058249A" w:rsidRDefault="0058249A" w:rsidP="0058249A">
      <w:pPr>
        <w:jc w:val="both"/>
        <w:rPr>
          <w:rFonts w:asciiTheme="majorBidi" w:hAnsiTheme="majorBidi" w:cstheme="majorBidi"/>
          <w:sz w:val="28"/>
          <w:szCs w:val="28"/>
        </w:rPr>
      </w:pPr>
      <w:proofErr w:type="spellStart"/>
      <w:r w:rsidRPr="0058249A">
        <w:rPr>
          <w:rFonts w:asciiTheme="majorBidi" w:hAnsiTheme="majorBidi" w:cstheme="majorBidi"/>
          <w:b/>
          <w:bCs/>
          <w:sz w:val="28"/>
          <w:szCs w:val="28"/>
        </w:rPr>
        <w:t>Nida</w:t>
      </w:r>
      <w:proofErr w:type="spellEnd"/>
      <w:r w:rsidRPr="0058249A">
        <w:rPr>
          <w:rFonts w:asciiTheme="majorBidi" w:hAnsiTheme="majorBidi" w:cstheme="majorBidi"/>
          <w:b/>
          <w:bCs/>
          <w:sz w:val="28"/>
          <w:szCs w:val="28"/>
        </w:rPr>
        <w:t xml:space="preserve"> and Taber (1974) discuss the process of translating in terms of two systems</w:t>
      </w:r>
      <w:r w:rsidRPr="0058249A">
        <w:rPr>
          <w:rFonts w:asciiTheme="majorBidi" w:hAnsiTheme="majorBidi" w:cstheme="majorBidi"/>
          <w:sz w:val="28"/>
          <w:szCs w:val="28"/>
        </w:rPr>
        <w:t>.</w:t>
      </w:r>
    </w:p>
    <w:p w:rsidR="0058249A" w:rsidRPr="0058249A" w:rsidRDefault="0058249A" w:rsidP="0058249A">
      <w:pPr>
        <w:pStyle w:val="a3"/>
        <w:numPr>
          <w:ilvl w:val="0"/>
          <w:numId w:val="1"/>
        </w:numPr>
        <w:jc w:val="both"/>
        <w:rPr>
          <w:rFonts w:asciiTheme="majorBidi" w:hAnsiTheme="majorBidi" w:cstheme="majorBidi"/>
          <w:sz w:val="28"/>
          <w:szCs w:val="28"/>
        </w:rPr>
      </w:pPr>
      <w:r w:rsidRPr="0058249A">
        <w:rPr>
          <w:rFonts w:asciiTheme="majorBidi" w:hAnsiTheme="majorBidi" w:cstheme="majorBidi"/>
          <w:sz w:val="28"/>
          <w:szCs w:val="28"/>
        </w:rPr>
        <w:t xml:space="preserve">The first system sets up a series of rules which can be applied to the surface structure of the S.L. text. </w:t>
      </w:r>
    </w:p>
    <w:p w:rsidR="0058249A" w:rsidRDefault="0058249A" w:rsidP="0058249A">
      <w:pPr>
        <w:pStyle w:val="a3"/>
        <w:numPr>
          <w:ilvl w:val="0"/>
          <w:numId w:val="1"/>
        </w:numPr>
        <w:jc w:val="both"/>
        <w:rPr>
          <w:rFonts w:asciiTheme="majorBidi" w:hAnsiTheme="majorBidi" w:cstheme="majorBidi"/>
          <w:sz w:val="28"/>
          <w:szCs w:val="28"/>
          <w:lang w:bidi="ar-IQ"/>
        </w:rPr>
      </w:pPr>
      <w:r w:rsidRPr="0058249A">
        <w:rPr>
          <w:rFonts w:asciiTheme="majorBidi" w:hAnsiTheme="majorBidi" w:cstheme="majorBidi"/>
          <w:sz w:val="28"/>
          <w:szCs w:val="28"/>
        </w:rPr>
        <w:t xml:space="preserve">The second system consists of three stages: </w:t>
      </w:r>
    </w:p>
    <w:p w:rsidR="0058249A" w:rsidRDefault="0058249A" w:rsidP="0058249A">
      <w:pPr>
        <w:pStyle w:val="a3"/>
        <w:jc w:val="both"/>
        <w:rPr>
          <w:rFonts w:asciiTheme="majorBidi" w:hAnsiTheme="majorBidi" w:cstheme="majorBidi"/>
          <w:sz w:val="28"/>
          <w:szCs w:val="28"/>
        </w:rPr>
      </w:pPr>
      <w:r w:rsidRPr="0058249A">
        <w:rPr>
          <w:rFonts w:asciiTheme="majorBidi" w:hAnsiTheme="majorBidi" w:cstheme="majorBidi"/>
          <w:sz w:val="28"/>
          <w:szCs w:val="28"/>
        </w:rPr>
        <w:t>a. The analysts of the surface structure of the S.L. text specify the semantic elements.</w:t>
      </w:r>
    </w:p>
    <w:p w:rsidR="0058249A" w:rsidRDefault="0058249A" w:rsidP="0058249A">
      <w:pPr>
        <w:pStyle w:val="a3"/>
        <w:jc w:val="both"/>
        <w:rPr>
          <w:rFonts w:asciiTheme="majorBidi" w:hAnsiTheme="majorBidi" w:cstheme="majorBidi"/>
          <w:sz w:val="28"/>
          <w:szCs w:val="28"/>
        </w:rPr>
      </w:pPr>
      <w:r w:rsidRPr="0058249A">
        <w:rPr>
          <w:rFonts w:asciiTheme="majorBidi" w:hAnsiTheme="majorBidi" w:cstheme="majorBidi"/>
          <w:sz w:val="28"/>
          <w:szCs w:val="28"/>
        </w:rPr>
        <w:lastRenderedPageBreak/>
        <w:t xml:space="preserve"> b. The transference of the analyzed material in the translator's mind from the S.L. medium to the T.L, medium. </w:t>
      </w:r>
    </w:p>
    <w:p w:rsidR="0058249A" w:rsidRDefault="0058249A" w:rsidP="0058249A">
      <w:pPr>
        <w:pStyle w:val="a3"/>
        <w:jc w:val="both"/>
        <w:rPr>
          <w:rFonts w:asciiTheme="majorBidi" w:hAnsiTheme="majorBidi" w:cstheme="majorBidi"/>
          <w:sz w:val="28"/>
          <w:szCs w:val="28"/>
        </w:rPr>
      </w:pPr>
      <w:r w:rsidRPr="0058249A">
        <w:rPr>
          <w:rFonts w:asciiTheme="majorBidi" w:hAnsiTheme="majorBidi" w:cstheme="majorBidi"/>
          <w:sz w:val="28"/>
          <w:szCs w:val="28"/>
        </w:rPr>
        <w:t xml:space="preserve">c. Re-structuring the transferred material in the translator's mind in such a way that makes it go with the T.L. norms. </w:t>
      </w:r>
    </w:p>
    <w:p w:rsidR="0058249A" w:rsidRDefault="0058249A" w:rsidP="0058249A">
      <w:pPr>
        <w:jc w:val="both"/>
        <w:rPr>
          <w:rFonts w:asciiTheme="majorBidi" w:hAnsiTheme="majorBidi" w:cstheme="majorBidi"/>
          <w:sz w:val="28"/>
          <w:szCs w:val="28"/>
        </w:rPr>
      </w:pPr>
      <w:proofErr w:type="spellStart"/>
      <w:r w:rsidRPr="0058249A">
        <w:rPr>
          <w:rFonts w:asciiTheme="majorBidi" w:hAnsiTheme="majorBidi" w:cstheme="majorBidi"/>
          <w:sz w:val="28"/>
          <w:szCs w:val="28"/>
        </w:rPr>
        <w:t>Nida's</w:t>
      </w:r>
      <w:proofErr w:type="spellEnd"/>
      <w:r w:rsidRPr="0058249A">
        <w:rPr>
          <w:rFonts w:asciiTheme="majorBidi" w:hAnsiTheme="majorBidi" w:cstheme="majorBidi"/>
          <w:sz w:val="28"/>
          <w:szCs w:val="28"/>
        </w:rPr>
        <w:t xml:space="preserve"> model of the processes involved in translating reflects the stages as in the following diagram:</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Text Translation Transfer in the Analysis of semantic elements Restructuring according to T.L. norms , translator’s mind. </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McGuire (1980) explained </w:t>
      </w:r>
      <w:proofErr w:type="spellStart"/>
      <w:r w:rsidRPr="0058249A">
        <w:rPr>
          <w:rFonts w:asciiTheme="majorBidi" w:hAnsiTheme="majorBidi" w:cstheme="majorBidi"/>
          <w:sz w:val="28"/>
          <w:szCs w:val="28"/>
        </w:rPr>
        <w:t>Nida’s</w:t>
      </w:r>
      <w:proofErr w:type="spellEnd"/>
      <w:r w:rsidRPr="0058249A">
        <w:rPr>
          <w:rFonts w:asciiTheme="majorBidi" w:hAnsiTheme="majorBidi" w:cstheme="majorBidi"/>
          <w:sz w:val="28"/>
          <w:szCs w:val="28"/>
        </w:rPr>
        <w:t xml:space="preserve"> diagram by applying it to the translation of an interesting instance, that of the English greeting term “hello” and its translation into French: Source Language Receptor Language (T.L.) Hello CA VA? Friendly greeting TRANSFER or arrival (decision to distinguish between forms form of greeting that are available in the T.L “CA VA?” or “hello”?) In French, there are two forms of greeting, when meeting a person, le. '</w:t>
      </w:r>
      <w:proofErr w:type="spellStart"/>
      <w:r w:rsidRPr="0058249A">
        <w:rPr>
          <w:rFonts w:asciiTheme="majorBidi" w:hAnsiTheme="majorBidi" w:cstheme="majorBidi"/>
          <w:sz w:val="28"/>
          <w:szCs w:val="28"/>
        </w:rPr>
        <w:t>ca</w:t>
      </w:r>
      <w:proofErr w:type="spellEnd"/>
      <w:r w:rsidRPr="0058249A">
        <w:rPr>
          <w:rFonts w:asciiTheme="majorBidi" w:hAnsiTheme="majorBidi" w:cstheme="majorBidi"/>
          <w:sz w:val="28"/>
          <w:szCs w:val="28"/>
        </w:rPr>
        <w:t xml:space="preserve"> </w:t>
      </w:r>
      <w:proofErr w:type="spellStart"/>
      <w:r w:rsidRPr="0058249A">
        <w:rPr>
          <w:rFonts w:asciiTheme="majorBidi" w:hAnsiTheme="majorBidi" w:cstheme="majorBidi"/>
          <w:sz w:val="28"/>
          <w:szCs w:val="28"/>
        </w:rPr>
        <w:t>va</w:t>
      </w:r>
      <w:proofErr w:type="spellEnd"/>
      <w:r w:rsidRPr="0058249A">
        <w:rPr>
          <w:rFonts w:asciiTheme="majorBidi" w:hAnsiTheme="majorBidi" w:cstheme="majorBidi"/>
          <w:sz w:val="28"/>
          <w:szCs w:val="28"/>
        </w:rPr>
        <w:t xml:space="preserve">?'; and 'hallo'. The first Is used when meeting someone and greeting him face to face; whereas the second form (hallo) is used for greeting when answering the telephone. </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English unlike French does not distinguish between the two situations since the term 'hello' is used in both situations. When one translates such an instance from English into French, the translator has to decide whether to select the first term or the second, but his decision should be based on the type of situation in order to choose the appropriate equivalent.</w:t>
      </w:r>
    </w:p>
    <w:p w:rsidR="0058249A" w:rsidRDefault="0058249A" w:rsidP="0058249A">
      <w:pPr>
        <w:jc w:val="both"/>
        <w:rPr>
          <w:rFonts w:asciiTheme="majorBidi" w:hAnsiTheme="majorBidi" w:cstheme="majorBidi"/>
          <w:sz w:val="28"/>
          <w:szCs w:val="28"/>
        </w:rPr>
      </w:pPr>
      <w:r w:rsidRPr="0058249A">
        <w:rPr>
          <w:rFonts w:asciiTheme="majorBidi" w:hAnsiTheme="majorBidi" w:cstheme="majorBidi"/>
          <w:sz w:val="28"/>
          <w:szCs w:val="28"/>
        </w:rPr>
        <w:t xml:space="preserve"> German too, like French but unlike English, draws a distinction between the two situations, and makes use of two forms of greeting: "</w:t>
      </w:r>
      <w:proofErr w:type="spellStart"/>
      <w:r w:rsidRPr="0058249A">
        <w:rPr>
          <w:rFonts w:asciiTheme="majorBidi" w:hAnsiTheme="majorBidi" w:cstheme="majorBidi"/>
          <w:sz w:val="28"/>
          <w:szCs w:val="28"/>
        </w:rPr>
        <w:t>Wie</w:t>
      </w:r>
      <w:proofErr w:type="spellEnd"/>
      <w:r w:rsidRPr="0058249A">
        <w:rPr>
          <w:rFonts w:asciiTheme="majorBidi" w:hAnsiTheme="majorBidi" w:cstheme="majorBidi"/>
          <w:sz w:val="28"/>
          <w:szCs w:val="28"/>
        </w:rPr>
        <w:t xml:space="preserve"> </w:t>
      </w:r>
      <w:proofErr w:type="spellStart"/>
      <w:r w:rsidRPr="0058249A">
        <w:rPr>
          <w:rFonts w:asciiTheme="majorBidi" w:hAnsiTheme="majorBidi" w:cstheme="majorBidi"/>
          <w:sz w:val="28"/>
          <w:szCs w:val="28"/>
        </w:rPr>
        <w:t>gehr's</w:t>
      </w:r>
      <w:proofErr w:type="spellEnd"/>
      <w:r w:rsidRPr="0058249A">
        <w:rPr>
          <w:rFonts w:asciiTheme="majorBidi" w:hAnsiTheme="majorBidi" w:cstheme="majorBidi"/>
          <w:sz w:val="28"/>
          <w:szCs w:val="28"/>
        </w:rPr>
        <w:t xml:space="preserve"> </w:t>
      </w:r>
      <w:r w:rsidRPr="0058249A">
        <w:rPr>
          <w:rFonts w:asciiTheme="majorBidi" w:hAnsiTheme="majorBidi" w:cstheme="majorBidi"/>
          <w:sz w:val="28"/>
          <w:szCs w:val="28"/>
          <w:rtl/>
        </w:rPr>
        <w:t>ة</w:t>
      </w:r>
      <w:r w:rsidRPr="0058249A">
        <w:rPr>
          <w:rFonts w:asciiTheme="majorBidi" w:hAnsiTheme="majorBidi" w:cstheme="majorBidi"/>
          <w:sz w:val="28"/>
          <w:szCs w:val="28"/>
        </w:rPr>
        <w:t xml:space="preserve"> </w:t>
      </w:r>
      <w:proofErr w:type="spellStart"/>
      <w:r w:rsidRPr="0058249A">
        <w:rPr>
          <w:rFonts w:asciiTheme="majorBidi" w:hAnsiTheme="majorBidi" w:cstheme="majorBidi"/>
          <w:sz w:val="28"/>
          <w:szCs w:val="28"/>
        </w:rPr>
        <w:t>ihnen</w:t>
      </w:r>
      <w:proofErr w:type="spellEnd"/>
      <w:r w:rsidRPr="0058249A">
        <w:rPr>
          <w:rFonts w:asciiTheme="majorBidi" w:hAnsiTheme="majorBidi" w:cstheme="majorBidi"/>
          <w:sz w:val="28"/>
          <w:szCs w:val="28"/>
        </w:rPr>
        <w:t xml:space="preserve">?" for face-to-face greeting; and "hallo* when answering a telephone. As for </w:t>
      </w:r>
      <w:proofErr w:type="spellStart"/>
      <w:r w:rsidRPr="0058249A">
        <w:rPr>
          <w:rFonts w:asciiTheme="majorBidi" w:hAnsiTheme="majorBidi" w:cstheme="majorBidi"/>
          <w:sz w:val="28"/>
          <w:szCs w:val="28"/>
        </w:rPr>
        <w:t>Newmark</w:t>
      </w:r>
      <w:proofErr w:type="spellEnd"/>
      <w:r w:rsidRPr="0058249A">
        <w:rPr>
          <w:rFonts w:asciiTheme="majorBidi" w:hAnsiTheme="majorBidi" w:cstheme="majorBidi"/>
          <w:sz w:val="28"/>
          <w:szCs w:val="28"/>
        </w:rPr>
        <w:t xml:space="preserve">, (1982) the process of translating consists of three stages: a. The analysis of the various linguistic and extra-linguistic aspects of meaning as well as taking into consideration she intention of the S.L. writer. b. In the second stage, the translator is mainly concerned with direct translating procedures or, on the basis of corresponding syntactic structures or in terms of a logical </w:t>
      </w:r>
      <w:proofErr w:type="spellStart"/>
      <w:r w:rsidRPr="0058249A">
        <w:rPr>
          <w:rFonts w:asciiTheme="majorBidi" w:hAnsiTheme="majorBidi" w:cstheme="majorBidi"/>
          <w:sz w:val="28"/>
          <w:szCs w:val="28"/>
        </w:rPr>
        <w:t>interlanguage</w:t>
      </w:r>
      <w:proofErr w:type="spellEnd"/>
      <w:r w:rsidRPr="0058249A">
        <w:rPr>
          <w:rFonts w:asciiTheme="majorBidi" w:hAnsiTheme="majorBidi" w:cstheme="majorBidi"/>
          <w:sz w:val="28"/>
          <w:szCs w:val="28"/>
        </w:rPr>
        <w:t>. c. The text is re-structured in accord with the norms of the T.L.</w:t>
      </w:r>
    </w:p>
    <w:p w:rsidR="0058249A" w:rsidRPr="0058249A" w:rsidRDefault="0058249A" w:rsidP="0058249A">
      <w:pPr>
        <w:jc w:val="both"/>
        <w:rPr>
          <w:rFonts w:asciiTheme="majorBidi" w:hAnsiTheme="majorBidi" w:cstheme="majorBidi"/>
          <w:sz w:val="28"/>
          <w:szCs w:val="28"/>
          <w:rtl/>
          <w:lang w:bidi="ar-IQ"/>
        </w:rPr>
      </w:pPr>
      <w:bookmarkStart w:id="0" w:name="_GoBack"/>
      <w:bookmarkEnd w:id="0"/>
      <w:r w:rsidRPr="0058249A">
        <w:rPr>
          <w:rFonts w:asciiTheme="majorBidi" w:hAnsiTheme="majorBidi" w:cstheme="majorBidi"/>
          <w:sz w:val="28"/>
          <w:szCs w:val="28"/>
        </w:rPr>
        <w:lastRenderedPageBreak/>
        <w:t xml:space="preserve"> Dutra (1984) suggest the following model of translating: C1 C2 A MI R/T/A2 MI R2 i.e., ‘A’ stands for the source text author. ‘MI’ stands for the original message. ‘CI’ represents the original code of source language. ‘R’ stands for the receiver of the source text. ‘T’ stands for the translator. ‘A2’ stands for the new author of the target text. ‘MI’ represents the message that has been restructured by the translator. ‘C2’ stands for the second code, or the target language. ‘R2’ stands for the target language receptors. In other words, an author has transmitted a message (which is his) via a certain code (the S.L.) to a receptor (who is the translator in this case) or the new author, who undertakes the rendering of the message in terms of a different code (the target language) to the T.L. receptors.</w:t>
      </w:r>
    </w:p>
    <w:p w:rsidR="00F51654" w:rsidRDefault="00F51654" w:rsidP="003F6C40">
      <w:pPr>
        <w:bidi/>
        <w:rPr>
          <w:lang w:bidi="ar-IQ"/>
        </w:rPr>
      </w:pPr>
    </w:p>
    <w:sectPr w:rsidR="00F51654">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BA" w:rsidRDefault="003939BA" w:rsidP="0058249A">
      <w:pPr>
        <w:spacing w:after="0" w:line="240" w:lineRule="auto"/>
      </w:pPr>
      <w:r>
        <w:separator/>
      </w:r>
    </w:p>
  </w:endnote>
  <w:endnote w:type="continuationSeparator" w:id="0">
    <w:p w:rsidR="003939BA" w:rsidRDefault="003939BA" w:rsidP="0058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7150"/>
      <w:docPartObj>
        <w:docPartGallery w:val="Page Numbers (Bottom of Page)"/>
        <w:docPartUnique/>
      </w:docPartObj>
    </w:sdtPr>
    <w:sdtContent>
      <w:p w:rsidR="0058249A" w:rsidRDefault="0058249A">
        <w:pPr>
          <w:pStyle w:val="a5"/>
          <w:jc w:val="center"/>
        </w:pPr>
        <w:r>
          <w:fldChar w:fldCharType="begin"/>
        </w:r>
        <w:r>
          <w:instrText>PAGE   \* MERGEFORMAT</w:instrText>
        </w:r>
        <w:r>
          <w:fldChar w:fldCharType="separate"/>
        </w:r>
        <w:r w:rsidRPr="0058249A">
          <w:rPr>
            <w:noProof/>
            <w:lang w:val="ar-SA"/>
          </w:rPr>
          <w:t>1</w:t>
        </w:r>
        <w:r>
          <w:fldChar w:fldCharType="end"/>
        </w:r>
      </w:p>
    </w:sdtContent>
  </w:sdt>
  <w:p w:rsidR="0058249A" w:rsidRDefault="005824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BA" w:rsidRDefault="003939BA" w:rsidP="0058249A">
      <w:pPr>
        <w:spacing w:after="0" w:line="240" w:lineRule="auto"/>
      </w:pPr>
      <w:r>
        <w:separator/>
      </w:r>
    </w:p>
  </w:footnote>
  <w:footnote w:type="continuationSeparator" w:id="0">
    <w:p w:rsidR="003939BA" w:rsidRDefault="003939BA" w:rsidP="005824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A2722"/>
    <w:multiLevelType w:val="hybridMultilevel"/>
    <w:tmpl w:val="DFF20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40"/>
    <w:rsid w:val="003939BA"/>
    <w:rsid w:val="003F6C40"/>
    <w:rsid w:val="0058249A"/>
    <w:rsid w:val="00F51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40"/>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9A"/>
    <w:pPr>
      <w:ind w:left="720"/>
      <w:contextualSpacing/>
    </w:pPr>
  </w:style>
  <w:style w:type="paragraph" w:styleId="a4">
    <w:name w:val="header"/>
    <w:basedOn w:val="a"/>
    <w:link w:val="Char"/>
    <w:uiPriority w:val="99"/>
    <w:unhideWhenUsed/>
    <w:rsid w:val="0058249A"/>
    <w:pPr>
      <w:tabs>
        <w:tab w:val="center" w:pos="4320"/>
        <w:tab w:val="right" w:pos="8640"/>
      </w:tabs>
      <w:spacing w:after="0" w:line="240" w:lineRule="auto"/>
    </w:pPr>
  </w:style>
  <w:style w:type="character" w:customStyle="1" w:styleId="Char">
    <w:name w:val="رأس الصفحة Char"/>
    <w:basedOn w:val="a0"/>
    <w:link w:val="a4"/>
    <w:uiPriority w:val="99"/>
    <w:rsid w:val="0058249A"/>
    <w:rPr>
      <w:rFonts w:ascii="Calibri" w:eastAsia="Calibri" w:hAnsi="Calibri" w:cs="Arial"/>
    </w:rPr>
  </w:style>
  <w:style w:type="paragraph" w:styleId="a5">
    <w:name w:val="footer"/>
    <w:basedOn w:val="a"/>
    <w:link w:val="Char0"/>
    <w:uiPriority w:val="99"/>
    <w:unhideWhenUsed/>
    <w:rsid w:val="0058249A"/>
    <w:pPr>
      <w:tabs>
        <w:tab w:val="center" w:pos="4320"/>
        <w:tab w:val="right" w:pos="8640"/>
      </w:tabs>
      <w:spacing w:after="0" w:line="240" w:lineRule="auto"/>
    </w:pPr>
  </w:style>
  <w:style w:type="character" w:customStyle="1" w:styleId="Char0">
    <w:name w:val="تذييل الصفحة Char"/>
    <w:basedOn w:val="a0"/>
    <w:link w:val="a5"/>
    <w:uiPriority w:val="99"/>
    <w:rsid w:val="0058249A"/>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40"/>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9A"/>
    <w:pPr>
      <w:ind w:left="720"/>
      <w:contextualSpacing/>
    </w:pPr>
  </w:style>
  <w:style w:type="paragraph" w:styleId="a4">
    <w:name w:val="header"/>
    <w:basedOn w:val="a"/>
    <w:link w:val="Char"/>
    <w:uiPriority w:val="99"/>
    <w:unhideWhenUsed/>
    <w:rsid w:val="0058249A"/>
    <w:pPr>
      <w:tabs>
        <w:tab w:val="center" w:pos="4320"/>
        <w:tab w:val="right" w:pos="8640"/>
      </w:tabs>
      <w:spacing w:after="0" w:line="240" w:lineRule="auto"/>
    </w:pPr>
  </w:style>
  <w:style w:type="character" w:customStyle="1" w:styleId="Char">
    <w:name w:val="رأس الصفحة Char"/>
    <w:basedOn w:val="a0"/>
    <w:link w:val="a4"/>
    <w:uiPriority w:val="99"/>
    <w:rsid w:val="0058249A"/>
    <w:rPr>
      <w:rFonts w:ascii="Calibri" w:eastAsia="Calibri" w:hAnsi="Calibri" w:cs="Arial"/>
    </w:rPr>
  </w:style>
  <w:style w:type="paragraph" w:styleId="a5">
    <w:name w:val="footer"/>
    <w:basedOn w:val="a"/>
    <w:link w:val="Char0"/>
    <w:uiPriority w:val="99"/>
    <w:unhideWhenUsed/>
    <w:rsid w:val="0058249A"/>
    <w:pPr>
      <w:tabs>
        <w:tab w:val="center" w:pos="4320"/>
        <w:tab w:val="right" w:pos="8640"/>
      </w:tabs>
      <w:spacing w:after="0" w:line="240" w:lineRule="auto"/>
    </w:pPr>
  </w:style>
  <w:style w:type="character" w:customStyle="1" w:styleId="Char0">
    <w:name w:val="تذييل الصفحة Char"/>
    <w:basedOn w:val="a0"/>
    <w:link w:val="a5"/>
    <w:uiPriority w:val="99"/>
    <w:rsid w:val="0058249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2</cp:revision>
  <dcterms:created xsi:type="dcterms:W3CDTF">2024-09-27T07:45:00Z</dcterms:created>
  <dcterms:modified xsi:type="dcterms:W3CDTF">2024-09-27T08:13:00Z</dcterms:modified>
</cp:coreProperties>
</file>