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84A08" w14:textId="77777777" w:rsidR="00595761" w:rsidRDefault="00595761" w:rsidP="00595761">
      <w:pPr>
        <w:spacing w:line="360" w:lineRule="auto"/>
        <w:rPr>
          <w:rFonts w:cs="Arial"/>
          <w:bCs/>
          <w:color w:val="FF000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Arial"/>
          <w:bCs/>
          <w:color w:val="FF000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5BBCC5E8" w14:textId="77777777" w:rsidR="00595761" w:rsidRDefault="00595761" w:rsidP="00595761">
      <w:pPr>
        <w:spacing w:line="360" w:lineRule="auto"/>
        <w:rPr>
          <w:rFonts w:cs="Arial"/>
          <w:bCs/>
          <w:color w:val="FF000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74014D8A" w14:textId="77777777" w:rsidR="00595761" w:rsidRDefault="00595761" w:rsidP="00595761">
      <w:pPr>
        <w:spacing w:line="360" w:lineRule="auto"/>
        <w:rPr>
          <w:rFonts w:cs="Arial"/>
          <w:bCs/>
          <w:color w:val="FF000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7108AC6D" w14:textId="77777777" w:rsidR="00595761" w:rsidRDefault="00595761" w:rsidP="00595761">
      <w:pPr>
        <w:spacing w:line="360" w:lineRule="auto"/>
        <w:rPr>
          <w:rFonts w:cs="Arial"/>
          <w:bCs/>
          <w:color w:val="FF000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74CBD731" w14:textId="77777777" w:rsidR="00595761" w:rsidRDefault="00595761" w:rsidP="00595761">
      <w:pPr>
        <w:spacing w:line="360" w:lineRule="auto"/>
        <w:rPr>
          <w:rFonts w:cs="Arial"/>
          <w:bCs/>
          <w:color w:val="FF000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4B0B6DE8" w14:textId="77777777" w:rsidR="00595761" w:rsidRDefault="00595761" w:rsidP="00595761">
      <w:pPr>
        <w:spacing w:line="360" w:lineRule="auto"/>
        <w:rPr>
          <w:rFonts w:cs="Arial"/>
          <w:bCs/>
          <w:color w:val="FF000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108447E8" w14:textId="77777777" w:rsidR="00595761" w:rsidRDefault="00595761" w:rsidP="00595761">
      <w:pPr>
        <w:spacing w:line="360" w:lineRule="auto"/>
        <w:jc w:val="center"/>
        <w:rPr>
          <w:rFonts w:cs="Arial"/>
          <w:bCs/>
          <w:color w:val="FF000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3DC754F7" w14:textId="77777777" w:rsidR="00595761" w:rsidRDefault="00595761" w:rsidP="00595761">
      <w:pPr>
        <w:spacing w:line="360" w:lineRule="auto"/>
        <w:rPr>
          <w:rFonts w:cs="Arial"/>
          <w:bCs/>
          <w:color w:val="FF000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23135EB9" w14:textId="77777777" w:rsidR="00595761" w:rsidRPr="00595761" w:rsidRDefault="00595761" w:rsidP="00595761">
      <w:pPr>
        <w:spacing w:line="360" w:lineRule="auto"/>
        <w:rPr>
          <w:rFonts w:cs="Arial"/>
          <w:bCs/>
          <w:color w:val="FF0000"/>
          <w:sz w:val="40"/>
          <w:szCs w:val="4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3925B4A0" w14:textId="77777777" w:rsidR="00595761" w:rsidRPr="00595761" w:rsidRDefault="00595761" w:rsidP="00595761">
      <w:pPr>
        <w:spacing w:line="360" w:lineRule="auto"/>
        <w:rPr>
          <w:rFonts w:cs="Arial"/>
          <w:bCs/>
          <w:color w:val="FF0000"/>
          <w:sz w:val="40"/>
          <w:szCs w:val="4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768F3AA9" w14:textId="77777777" w:rsidR="00595761" w:rsidRPr="00595761" w:rsidRDefault="00595761" w:rsidP="00595761">
      <w:pPr>
        <w:spacing w:line="360" w:lineRule="auto"/>
        <w:rPr>
          <w:rFonts w:cs="Arial"/>
          <w:bCs/>
          <w:color w:val="FF0000"/>
          <w:sz w:val="40"/>
          <w:szCs w:val="4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6FCA4BBE" w14:textId="77777777" w:rsidR="00595761" w:rsidRPr="00595761" w:rsidRDefault="00595761" w:rsidP="00595761">
      <w:pPr>
        <w:spacing w:line="360" w:lineRule="auto"/>
        <w:jc w:val="center"/>
        <w:rPr>
          <w:bCs/>
          <w:color w:val="FF0000"/>
          <w:sz w:val="40"/>
          <w:szCs w:val="4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95761">
        <w:rPr>
          <w:rFonts w:cs="Arial"/>
          <w:bCs/>
          <w:color w:val="FF0000"/>
          <w:sz w:val="40"/>
          <w:szCs w:val="4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‌‌المفعول المطلق</w:t>
      </w:r>
    </w:p>
    <w:p w14:paraId="3EC8BCDF" w14:textId="77777777" w:rsidR="00595761" w:rsidRPr="00595761" w:rsidRDefault="00595761" w:rsidP="00595761">
      <w:pPr>
        <w:spacing w:line="360" w:lineRule="auto"/>
        <w:jc w:val="center"/>
        <w:rPr>
          <w:bCs/>
          <w:color w:val="FF0000"/>
          <w:sz w:val="40"/>
          <w:szCs w:val="4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95761">
        <w:rPr>
          <w:rFonts w:cs="Arial" w:hint="cs"/>
          <w:bCs/>
          <w:color w:val="000000" w:themeColor="text1"/>
          <w:sz w:val="40"/>
          <w:szCs w:val="4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اعداد</w:t>
      </w:r>
      <w:r w:rsidRPr="00595761">
        <w:rPr>
          <w:rFonts w:cs="Arial"/>
          <w:bCs/>
          <w:color w:val="FF0000"/>
          <w:sz w:val="40"/>
          <w:szCs w:val="4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14:paraId="360292CD" w14:textId="77777777" w:rsidR="00595761" w:rsidRPr="00595761" w:rsidRDefault="00595761" w:rsidP="00595761">
      <w:pPr>
        <w:spacing w:line="360" w:lineRule="auto"/>
        <w:jc w:val="center"/>
        <w:rPr>
          <w:bCs/>
          <w:color w:val="FF0000"/>
          <w:sz w:val="40"/>
          <w:szCs w:val="4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95761">
        <w:rPr>
          <w:rFonts w:cs="Arial" w:hint="cs"/>
          <w:bCs/>
          <w:color w:val="FF0000"/>
          <w:sz w:val="40"/>
          <w:szCs w:val="4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أ</w:t>
      </w:r>
      <w:r w:rsidRPr="00595761">
        <w:rPr>
          <w:rFonts w:cs="Arial"/>
          <w:bCs/>
          <w:color w:val="FF0000"/>
          <w:sz w:val="40"/>
          <w:szCs w:val="4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595761">
        <w:rPr>
          <w:rFonts w:cs="Arial" w:hint="cs"/>
          <w:bCs/>
          <w:color w:val="FF0000"/>
          <w:sz w:val="40"/>
          <w:szCs w:val="4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د</w:t>
      </w:r>
      <w:r w:rsidRPr="00595761">
        <w:rPr>
          <w:rFonts w:cs="Arial"/>
          <w:bCs/>
          <w:color w:val="FF0000"/>
          <w:sz w:val="40"/>
          <w:szCs w:val="4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595761">
        <w:rPr>
          <w:rFonts w:cs="Arial" w:hint="cs"/>
          <w:bCs/>
          <w:color w:val="FF0000"/>
          <w:sz w:val="40"/>
          <w:szCs w:val="4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احمد</w:t>
      </w:r>
      <w:r w:rsidRPr="00595761">
        <w:rPr>
          <w:rFonts w:cs="Arial"/>
          <w:bCs/>
          <w:color w:val="FF0000"/>
          <w:sz w:val="40"/>
          <w:szCs w:val="4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95761">
        <w:rPr>
          <w:rFonts w:cs="Arial" w:hint="cs"/>
          <w:bCs/>
          <w:color w:val="FF0000"/>
          <w:sz w:val="40"/>
          <w:szCs w:val="4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عكاب</w:t>
      </w:r>
      <w:r w:rsidRPr="00595761">
        <w:rPr>
          <w:rFonts w:cs="Arial"/>
          <w:bCs/>
          <w:color w:val="FF0000"/>
          <w:sz w:val="40"/>
          <w:szCs w:val="4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95761">
        <w:rPr>
          <w:rFonts w:cs="Arial" w:hint="cs"/>
          <w:bCs/>
          <w:color w:val="FF0000"/>
          <w:sz w:val="40"/>
          <w:szCs w:val="4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داحور</w:t>
      </w:r>
    </w:p>
    <w:p w14:paraId="1BC68982" w14:textId="77777777" w:rsidR="00595761" w:rsidRDefault="00595761" w:rsidP="00595761">
      <w:pPr>
        <w:spacing w:line="360" w:lineRule="auto"/>
        <w:jc w:val="center"/>
        <w:rPr>
          <w:rFonts w:cs="Arial"/>
          <w:bCs/>
          <w:color w:val="FF000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2A95FB32" w14:textId="77777777" w:rsidR="00595761" w:rsidRDefault="00595761" w:rsidP="00595761">
      <w:pPr>
        <w:spacing w:line="360" w:lineRule="auto"/>
        <w:jc w:val="center"/>
        <w:rPr>
          <w:rFonts w:cs="Arial"/>
          <w:sz w:val="28"/>
          <w:szCs w:val="28"/>
          <w:rtl/>
        </w:rPr>
      </w:pPr>
    </w:p>
    <w:p w14:paraId="56D28521" w14:textId="77777777" w:rsidR="00595761" w:rsidRDefault="00595761" w:rsidP="00595761">
      <w:pPr>
        <w:spacing w:line="360" w:lineRule="auto"/>
        <w:jc w:val="both"/>
        <w:rPr>
          <w:rFonts w:cs="Arial"/>
          <w:sz w:val="28"/>
          <w:szCs w:val="28"/>
          <w:rtl/>
        </w:rPr>
      </w:pPr>
    </w:p>
    <w:p w14:paraId="654A2644" w14:textId="77777777" w:rsidR="00595761" w:rsidRDefault="00595761" w:rsidP="00595761">
      <w:pPr>
        <w:spacing w:line="360" w:lineRule="auto"/>
        <w:jc w:val="both"/>
        <w:rPr>
          <w:rFonts w:cs="Arial"/>
          <w:sz w:val="28"/>
          <w:szCs w:val="28"/>
          <w:rtl/>
        </w:rPr>
      </w:pPr>
    </w:p>
    <w:p w14:paraId="68AAF264" w14:textId="77777777" w:rsidR="00595761" w:rsidRDefault="00595761" w:rsidP="00595761">
      <w:pPr>
        <w:spacing w:line="360" w:lineRule="auto"/>
        <w:jc w:val="both"/>
        <w:rPr>
          <w:rFonts w:cs="Arial"/>
          <w:sz w:val="28"/>
          <w:szCs w:val="28"/>
          <w:rtl/>
        </w:rPr>
      </w:pPr>
    </w:p>
    <w:p w14:paraId="0121D18E" w14:textId="77777777" w:rsidR="00595761" w:rsidRDefault="00595761" w:rsidP="00595761">
      <w:pPr>
        <w:spacing w:line="360" w:lineRule="auto"/>
        <w:jc w:val="both"/>
        <w:rPr>
          <w:rFonts w:cs="Arial"/>
          <w:sz w:val="28"/>
          <w:szCs w:val="28"/>
          <w:rtl/>
        </w:rPr>
      </w:pPr>
    </w:p>
    <w:p w14:paraId="0970E54B" w14:textId="77777777" w:rsidR="00595761" w:rsidRDefault="00595761" w:rsidP="00595761">
      <w:pPr>
        <w:spacing w:line="360" w:lineRule="auto"/>
        <w:jc w:val="both"/>
        <w:rPr>
          <w:rFonts w:cs="Arial"/>
          <w:sz w:val="28"/>
          <w:szCs w:val="28"/>
          <w:rtl/>
        </w:rPr>
      </w:pPr>
    </w:p>
    <w:p w14:paraId="4B192445" w14:textId="77777777" w:rsidR="00595761" w:rsidRDefault="00595761" w:rsidP="00595761">
      <w:pPr>
        <w:spacing w:line="360" w:lineRule="auto"/>
        <w:jc w:val="both"/>
        <w:rPr>
          <w:rFonts w:cs="Arial"/>
          <w:sz w:val="28"/>
          <w:szCs w:val="28"/>
          <w:rtl/>
        </w:rPr>
      </w:pPr>
    </w:p>
    <w:p w14:paraId="1E914EFC" w14:textId="77777777" w:rsidR="00595761" w:rsidRDefault="00595761" w:rsidP="00595761">
      <w:pPr>
        <w:spacing w:line="360" w:lineRule="auto"/>
        <w:jc w:val="both"/>
        <w:rPr>
          <w:rFonts w:cs="Arial"/>
          <w:color w:val="0070C0"/>
          <w:sz w:val="28"/>
          <w:szCs w:val="28"/>
          <w:rtl/>
        </w:rPr>
      </w:pPr>
    </w:p>
    <w:p w14:paraId="478FE899" w14:textId="77777777" w:rsidR="00595761" w:rsidRDefault="00595761" w:rsidP="00595761">
      <w:pPr>
        <w:spacing w:line="360" w:lineRule="auto"/>
        <w:jc w:val="both"/>
        <w:rPr>
          <w:bCs/>
          <w:color w:val="FF000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Arial"/>
          <w:bCs/>
          <w:color w:val="FF000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‌‌المفعول المطلق</w:t>
      </w:r>
    </w:p>
    <w:p w14:paraId="76DB0142" w14:textId="77777777" w:rsidR="00595761" w:rsidRDefault="00595761" w:rsidP="00595761">
      <w:pPr>
        <w:spacing w:line="360" w:lineRule="auto"/>
        <w:jc w:val="both"/>
        <w:rPr>
          <w:sz w:val="28"/>
          <w:szCs w:val="28"/>
          <w:rtl/>
        </w:rPr>
      </w:pPr>
      <w:r>
        <w:rPr>
          <w:rFonts w:cs="Arial"/>
          <w:sz w:val="28"/>
          <w:szCs w:val="28"/>
          <w:rtl/>
        </w:rPr>
        <w:t>سمى المفعول المطلق بذلك لأنه مطلق القيود، أي غير مقيد، بخلاف المفعولات الأخرى، فإنها مقيدة بحروف الجر ونحوها، فالمفعول به مقيد بالباء، أي الذي فعل به فعل، والمفعول فيه مقيد بفي، أي الذي حصل فيه الفعل، والمفعول معه مقيد بالمصاحبة، والمفعول له أي الذي فعل لأجله الفعل، أما المفعول المطلق فهو غير مقيد، بخلاف غيره من المفعولات.</w:t>
      </w:r>
    </w:p>
    <w:p w14:paraId="4ACC2C59" w14:textId="77777777" w:rsidR="00595761" w:rsidRDefault="00595761" w:rsidP="00595761">
      <w:pPr>
        <w:spacing w:line="360" w:lineRule="auto"/>
        <w:jc w:val="both"/>
        <w:rPr>
          <w:sz w:val="28"/>
          <w:szCs w:val="28"/>
          <w:rtl/>
        </w:rPr>
      </w:pPr>
      <w:r>
        <w:rPr>
          <w:rFonts w:cs="Arial"/>
          <w:sz w:val="28"/>
          <w:szCs w:val="28"/>
          <w:rtl/>
        </w:rPr>
        <w:t xml:space="preserve">قال ابن عقيل: " وسمي مفعولا مطلقا لصدق المفعول عليه، غير مقيد بحرف جر، ونحوه، بخلاف غيره من المفعولات، فإنه لا يقع عليه اسم المفعول إلا مقيدا كالمفعول به، والمفعول فيه، والمفعول معه، والمفعول له . </w:t>
      </w:r>
    </w:p>
    <w:p w14:paraId="15CE376A" w14:textId="77777777" w:rsidR="00595761" w:rsidRDefault="00595761" w:rsidP="00595761">
      <w:pPr>
        <w:spacing w:line="360" w:lineRule="auto"/>
        <w:jc w:val="both"/>
        <w:rPr>
          <w:b/>
          <w:bCs/>
          <w:color w:val="0070C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Arial"/>
          <w:b/>
          <w:bCs/>
          <w:color w:val="0070C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‌‌أنواعه:</w:t>
      </w:r>
      <w:r>
        <w:rPr>
          <w:b/>
          <w:bCs/>
          <w:color w:val="0070C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cs="Arial"/>
          <w:b/>
          <w:bCs/>
          <w:color w:val="0070C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ذهب النحاة إلى أن أنواع المفعول المطلق ثلاثة</w:t>
      </w:r>
    </w:p>
    <w:p w14:paraId="23309242" w14:textId="77777777" w:rsidR="00595761" w:rsidRDefault="00595761" w:rsidP="00595761">
      <w:pPr>
        <w:spacing w:line="360" w:lineRule="auto"/>
        <w:jc w:val="both"/>
        <w:rPr>
          <w:sz w:val="28"/>
          <w:szCs w:val="28"/>
          <w:rtl/>
        </w:rPr>
      </w:pPr>
      <w:r>
        <w:rPr>
          <w:rFonts w:cs="Arial"/>
          <w:sz w:val="28"/>
          <w:szCs w:val="28"/>
          <w:rtl/>
        </w:rPr>
        <w:t>- المؤكد لعامله.</w:t>
      </w:r>
    </w:p>
    <w:p w14:paraId="1967C306" w14:textId="77777777" w:rsidR="00595761" w:rsidRDefault="00595761" w:rsidP="00595761">
      <w:pPr>
        <w:spacing w:line="360" w:lineRule="auto"/>
        <w:jc w:val="both"/>
        <w:rPr>
          <w:sz w:val="28"/>
          <w:szCs w:val="28"/>
          <w:rtl/>
        </w:rPr>
      </w:pPr>
      <w:r>
        <w:rPr>
          <w:rFonts w:cs="Arial"/>
          <w:sz w:val="28"/>
          <w:szCs w:val="28"/>
          <w:rtl/>
        </w:rPr>
        <w:t>2 - المبين لنوعه.</w:t>
      </w:r>
    </w:p>
    <w:p w14:paraId="3CB176E0" w14:textId="77777777" w:rsidR="00595761" w:rsidRDefault="00595761" w:rsidP="00595761">
      <w:pPr>
        <w:spacing w:line="360" w:lineRule="auto"/>
        <w:jc w:val="both"/>
        <w:rPr>
          <w:sz w:val="28"/>
          <w:szCs w:val="28"/>
          <w:rtl/>
        </w:rPr>
      </w:pPr>
      <w:r>
        <w:rPr>
          <w:rFonts w:cs="Arial"/>
          <w:sz w:val="28"/>
          <w:szCs w:val="28"/>
          <w:rtl/>
        </w:rPr>
        <w:t xml:space="preserve">3 - المبين لعدده </w:t>
      </w:r>
    </w:p>
    <w:p w14:paraId="7F2A43F7" w14:textId="77777777" w:rsidR="00595761" w:rsidRDefault="00595761" w:rsidP="00595761">
      <w:pPr>
        <w:spacing w:line="360" w:lineRule="auto"/>
        <w:jc w:val="both"/>
        <w:rPr>
          <w:b/>
          <w:bCs/>
          <w:color w:val="00B05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Arial"/>
          <w:b/>
          <w:bCs/>
          <w:color w:val="00B05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أولا : المؤكد لعامله :</w:t>
      </w:r>
    </w:p>
    <w:p w14:paraId="137E5DB5" w14:textId="77777777" w:rsidR="00595761" w:rsidRDefault="00595761" w:rsidP="00595761">
      <w:pPr>
        <w:spacing w:line="360" w:lineRule="auto"/>
        <w:jc w:val="both"/>
        <w:rPr>
          <w:rFonts w:cs="Arial"/>
          <w:sz w:val="28"/>
          <w:szCs w:val="28"/>
          <w:rtl/>
        </w:rPr>
      </w:pPr>
      <w:r>
        <w:rPr>
          <w:rFonts w:cs="Arial"/>
          <w:sz w:val="28"/>
          <w:szCs w:val="28"/>
          <w:rtl/>
        </w:rPr>
        <w:t xml:space="preserve">يسمى النحاة المفعول المطلق في نحو (قمت بالأر قيامًا) مؤكدًا لعامله. والعامل هنا الفعل. والحقيقة أنه في نحو هذا مؤكد لمصدر الفعل لا للفعل، لأن الفعل ما دل على حدث مقترن بزمن، أما المصدر فهو الحدث المجرد، فعندما تقول: (قمت قياما) تكون قد أكدت الحدث وحده، ولم تؤكد الحدث والزمن جميعا . </w:t>
      </w:r>
    </w:p>
    <w:p w14:paraId="71DDAFB5" w14:textId="77777777" w:rsidR="00595761" w:rsidRDefault="00595761" w:rsidP="00595761">
      <w:pPr>
        <w:spacing w:line="360" w:lineRule="auto"/>
        <w:jc w:val="both"/>
        <w:rPr>
          <w:bCs/>
          <w:color w:val="00B05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Arial"/>
          <w:bCs/>
          <w:color w:val="00B05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ثانيًا :  المبين للنوع :</w:t>
      </w:r>
    </w:p>
    <w:p w14:paraId="60AAB37B" w14:textId="77777777" w:rsidR="00595761" w:rsidRDefault="00595761" w:rsidP="00595761">
      <w:pPr>
        <w:spacing w:line="360" w:lineRule="auto"/>
        <w:jc w:val="both"/>
        <w:rPr>
          <w:sz w:val="28"/>
          <w:szCs w:val="28"/>
          <w:rtl/>
        </w:rPr>
      </w:pPr>
      <w:r>
        <w:rPr>
          <w:rFonts w:cs="Arial"/>
          <w:sz w:val="28"/>
          <w:szCs w:val="28"/>
          <w:rtl/>
        </w:rPr>
        <w:t xml:space="preserve">ويقصد به المبين لنوع العامل نحو انطلقت انطلاقا سريعا، وانطلاق السهم.وادرجوا تحت هذا القسم ما ينوب عن المصدر من كلية المصدر، وبعضيته، ونوعه وصفته، وهيئته، ومرادفه، وضميره، والإشارة إليه، ووقعته وآلته، وعدده، ونحوها </w:t>
      </w:r>
    </w:p>
    <w:p w14:paraId="0FB451C6" w14:textId="77777777" w:rsidR="00595761" w:rsidRDefault="00595761" w:rsidP="00595761">
      <w:pPr>
        <w:spacing w:line="360" w:lineRule="auto"/>
        <w:jc w:val="both"/>
        <w:rPr>
          <w:b/>
          <w:bCs/>
          <w:color w:val="00B05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Arial"/>
          <w:b/>
          <w:bCs/>
          <w:color w:val="00B05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ثالثًا : المبين للعدد :</w:t>
      </w:r>
    </w:p>
    <w:p w14:paraId="13B1D57A" w14:textId="77777777" w:rsidR="00595761" w:rsidRDefault="00595761" w:rsidP="00595761">
      <w:pPr>
        <w:spacing w:line="360" w:lineRule="auto"/>
        <w:jc w:val="both"/>
        <w:rPr>
          <w:rFonts w:cs="Arial"/>
          <w:sz w:val="28"/>
          <w:szCs w:val="28"/>
          <w:rtl/>
        </w:rPr>
      </w:pPr>
      <w:r>
        <w:rPr>
          <w:rFonts w:cs="Arial"/>
          <w:sz w:val="28"/>
          <w:szCs w:val="28"/>
          <w:rtl/>
        </w:rPr>
        <w:t>ويقصد به عدد العامل سواء كان العدد معلومًا، أو مبهما، فالأولى نحو: ضربته ضربتين والثاني نحو ضربته ضربات.</w:t>
      </w:r>
      <w:r>
        <w:rPr>
          <w:sz w:val="28"/>
          <w:szCs w:val="28"/>
          <w:rtl/>
        </w:rPr>
        <w:t xml:space="preserve"> </w:t>
      </w:r>
    </w:p>
    <w:p w14:paraId="285753CE" w14:textId="77777777" w:rsidR="00595761" w:rsidRDefault="00595761" w:rsidP="00595761">
      <w:pPr>
        <w:spacing w:line="360" w:lineRule="auto"/>
        <w:jc w:val="both"/>
        <w:rPr>
          <w:rFonts w:cs="Arial"/>
          <w:b/>
          <w:bCs/>
          <w:sz w:val="28"/>
          <w:szCs w:val="28"/>
          <w:rtl/>
        </w:rPr>
      </w:pPr>
      <w:r>
        <w:rPr>
          <w:rFonts w:cs="Arial"/>
          <w:b/>
          <w:bCs/>
          <w:sz w:val="28"/>
          <w:szCs w:val="28"/>
          <w:rtl/>
        </w:rPr>
        <w:t xml:space="preserve">وفي هذا التقسيم نظر : . </w:t>
      </w:r>
    </w:p>
    <w:p w14:paraId="3936DF4D" w14:textId="77777777" w:rsidR="00595761" w:rsidRDefault="00595761" w:rsidP="00595761">
      <w:pPr>
        <w:spacing w:line="360" w:lineRule="auto"/>
        <w:jc w:val="both"/>
        <w:rPr>
          <w:sz w:val="28"/>
          <w:szCs w:val="28"/>
          <w:rtl/>
        </w:rPr>
      </w:pPr>
      <w:r>
        <w:rPr>
          <w:rFonts w:cs="Arial"/>
          <w:sz w:val="28"/>
          <w:szCs w:val="28"/>
          <w:rtl/>
        </w:rPr>
        <w:t>فيما نرى - لأنه لم يستوف أقسام المفعول المطلق، أولا، ولأنه لو اقتصرنا على هذه الأقسام لأوقعنا ذلك في إشكالات لا مفر منها.</w:t>
      </w:r>
      <w:r>
        <w:rPr>
          <w:sz w:val="28"/>
          <w:szCs w:val="28"/>
          <w:rtl/>
        </w:rPr>
        <w:t xml:space="preserve"> </w:t>
      </w:r>
      <w:r>
        <w:rPr>
          <w:rFonts w:cs="Arial"/>
          <w:sz w:val="28"/>
          <w:szCs w:val="28"/>
          <w:rtl/>
        </w:rPr>
        <w:t>من ذلك على سبيل المثال قولهم: (أنت ابني حقا) و (له على الف دينار اعترافا) فهذا في أي قسم من الأقسام التي ذكرها النحاة يدرج؟ أهو يدرج في المؤكد لعامله، وهذا لا يمكن، لأن حذف عامل المؤكد ممتنع كما يقول النحاة، وهو ليس مبينا للنوع ولا للعدد.</w:t>
      </w:r>
      <w:r>
        <w:rPr>
          <w:sz w:val="28"/>
          <w:szCs w:val="28"/>
          <w:rtl/>
        </w:rPr>
        <w:t xml:space="preserve"> </w:t>
      </w:r>
      <w:r>
        <w:rPr>
          <w:rFonts w:cs="Arial"/>
          <w:sz w:val="28"/>
          <w:szCs w:val="28"/>
          <w:rtl/>
        </w:rPr>
        <w:t>وقد جعل النحاة هذا من المؤكد لنفسه، أو المؤكد لغيره، أفالمؤكد لنفسه أو لغيره غير المؤكد لعامله، أم هو نفسه؟ فإن كان غيره كان صنفا آخر، وإن كان إياه نفسه، فقد انتقض الحكم القائل بعدم جواز حذف عامل المؤكد.</w:t>
      </w:r>
    </w:p>
    <w:p w14:paraId="0921622B" w14:textId="77777777" w:rsidR="00595761" w:rsidRDefault="00595761" w:rsidP="00595761">
      <w:pPr>
        <w:spacing w:line="360" w:lineRule="auto"/>
        <w:jc w:val="both"/>
        <w:rPr>
          <w:sz w:val="28"/>
          <w:szCs w:val="28"/>
          <w:rtl/>
        </w:rPr>
      </w:pPr>
      <w:r>
        <w:rPr>
          <w:rFonts w:cs="Arial"/>
          <w:sz w:val="28"/>
          <w:szCs w:val="28"/>
          <w:rtl/>
        </w:rPr>
        <w:t>إن أقسام المفعول المطلق ثلاثة فيما يرى السامرائي وهي:</w:t>
      </w:r>
    </w:p>
    <w:p w14:paraId="60BFD340" w14:textId="77777777" w:rsidR="00595761" w:rsidRDefault="00595761" w:rsidP="00595761">
      <w:pPr>
        <w:spacing w:line="360" w:lineRule="auto"/>
        <w:jc w:val="both"/>
        <w:rPr>
          <w:sz w:val="28"/>
          <w:szCs w:val="28"/>
          <w:rtl/>
        </w:rPr>
      </w:pPr>
      <w:r>
        <w:rPr>
          <w:rFonts w:cs="Arial"/>
          <w:sz w:val="28"/>
          <w:szCs w:val="28"/>
          <w:rtl/>
        </w:rPr>
        <w:t>1 - المفعول المطلق المؤكد.</w:t>
      </w:r>
    </w:p>
    <w:p w14:paraId="3A1830F7" w14:textId="77777777" w:rsidR="00595761" w:rsidRDefault="00595761" w:rsidP="00595761">
      <w:pPr>
        <w:spacing w:line="360" w:lineRule="auto"/>
        <w:jc w:val="both"/>
        <w:rPr>
          <w:sz w:val="28"/>
          <w:szCs w:val="28"/>
          <w:rtl/>
        </w:rPr>
      </w:pPr>
      <w:r>
        <w:rPr>
          <w:rFonts w:cs="Arial"/>
          <w:sz w:val="28"/>
          <w:szCs w:val="28"/>
          <w:rtl/>
        </w:rPr>
        <w:t>2 - المبين.</w:t>
      </w:r>
    </w:p>
    <w:p w14:paraId="4D1B5117" w14:textId="77777777" w:rsidR="00595761" w:rsidRDefault="00595761" w:rsidP="00595761">
      <w:pPr>
        <w:spacing w:line="360" w:lineRule="auto"/>
        <w:jc w:val="both"/>
        <w:rPr>
          <w:sz w:val="28"/>
          <w:szCs w:val="28"/>
          <w:rtl/>
        </w:rPr>
      </w:pPr>
      <w:r>
        <w:rPr>
          <w:rFonts w:cs="Arial"/>
          <w:sz w:val="28"/>
          <w:szCs w:val="28"/>
          <w:rtl/>
        </w:rPr>
        <w:t>3 - النائب عن الفعل.</w:t>
      </w:r>
    </w:p>
    <w:p w14:paraId="2C02C5A2" w14:textId="77777777" w:rsidR="00595761" w:rsidRDefault="00595761" w:rsidP="00595761">
      <w:pPr>
        <w:spacing w:line="360" w:lineRule="auto"/>
        <w:jc w:val="both"/>
        <w:rPr>
          <w:b/>
          <w:bCs/>
          <w:color w:val="00B05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Arial"/>
          <w:b/>
          <w:bCs/>
          <w:color w:val="00B05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أولا :  المفعول المطلق المؤكد</w:t>
      </w:r>
    </w:p>
    <w:p w14:paraId="0164AF5F" w14:textId="77777777" w:rsidR="00595761" w:rsidRDefault="00595761" w:rsidP="00595761">
      <w:pPr>
        <w:spacing w:line="360" w:lineRule="auto"/>
        <w:jc w:val="both"/>
        <w:rPr>
          <w:sz w:val="28"/>
          <w:szCs w:val="28"/>
          <w:rtl/>
        </w:rPr>
      </w:pPr>
      <w:r>
        <w:rPr>
          <w:rFonts w:cs="Arial"/>
          <w:sz w:val="28"/>
          <w:szCs w:val="28"/>
          <w:rtl/>
        </w:rPr>
        <w:t>ولا أعني به المؤكد لعامله فحسب، كما يقول النحاة بل هو اوسع من ذلك، فيه المؤكد لمصدر عامله كما ذكرت، نحو (انطلقت انطلاقا) ويدخل فيه غيره من المؤكد لمضمون الجملة، وهو ما يسميه النحاة المؤكد لنفسه، والمؤكد لغيره، نحو (أنت ابني حقا) .</w:t>
      </w:r>
    </w:p>
    <w:p w14:paraId="0EA888FC" w14:textId="77777777" w:rsidR="00595761" w:rsidRDefault="00595761" w:rsidP="00595761">
      <w:pPr>
        <w:spacing w:line="360" w:lineRule="auto"/>
        <w:jc w:val="both"/>
        <w:rPr>
          <w:b/>
          <w:bCs/>
          <w:color w:val="00B05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Arial"/>
          <w:b/>
          <w:bCs/>
          <w:color w:val="00B05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ثانيًا : المبين :</w:t>
      </w:r>
    </w:p>
    <w:p w14:paraId="729BEB3C" w14:textId="77777777" w:rsidR="00595761" w:rsidRDefault="00595761" w:rsidP="00595761">
      <w:pPr>
        <w:spacing w:line="360" w:lineRule="auto"/>
        <w:jc w:val="both"/>
        <w:rPr>
          <w:sz w:val="28"/>
          <w:szCs w:val="28"/>
          <w:rtl/>
        </w:rPr>
      </w:pPr>
      <w:r>
        <w:rPr>
          <w:rFonts w:cs="Arial"/>
          <w:sz w:val="28"/>
          <w:szCs w:val="28"/>
          <w:rtl/>
        </w:rPr>
        <w:t>والحق أن التبيين، لايختص بهذين القسمين( النوع والعدد )، بل يكون مبينا لهما ولغيرهما، فقد يكون المصدر مبينا للنوع والعدد، وقد يكون مبينا للمقدار ايضا، وإن كثيرا مما أدرجه النحاة في المبين للنوع ليس كذلك، وإنما هو مبين للمقدار.</w:t>
      </w:r>
    </w:p>
    <w:p w14:paraId="629C5145" w14:textId="77777777" w:rsidR="00595761" w:rsidRDefault="00595761" w:rsidP="00595761">
      <w:pPr>
        <w:spacing w:line="360" w:lineRule="auto"/>
        <w:jc w:val="both"/>
        <w:rPr>
          <w:rFonts w:cs="Arial"/>
          <w:sz w:val="28"/>
          <w:szCs w:val="28"/>
          <w:rtl/>
        </w:rPr>
      </w:pPr>
      <w:r>
        <w:rPr>
          <w:rFonts w:cs="Arial"/>
          <w:sz w:val="28"/>
          <w:szCs w:val="28"/>
          <w:rtl/>
        </w:rPr>
        <w:t>فمن المبين للمقدار قولنا (أنا لا أظلمك ذرة من الظلم أو مثقالا من الظلم) فهذا بيان للوزن وهو تعبير مجازي، فإن المصدر لا يوزن، وإنما يقصد به بيان المقدار .</w:t>
      </w:r>
    </w:p>
    <w:p w14:paraId="21E6BEE0" w14:textId="77777777" w:rsidR="00595761" w:rsidRDefault="00595761" w:rsidP="00595761">
      <w:pPr>
        <w:spacing w:line="360" w:lineRule="auto"/>
        <w:jc w:val="both"/>
        <w:rPr>
          <w:bCs/>
          <w:color w:val="00B05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Arial"/>
          <w:bCs/>
          <w:color w:val="00B050"/>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ثالثًا : النائب عن الفعل:</w:t>
      </w:r>
    </w:p>
    <w:p w14:paraId="2C35660D" w14:textId="77777777" w:rsidR="00595761" w:rsidRDefault="00595761" w:rsidP="00595761">
      <w:pPr>
        <w:spacing w:line="360" w:lineRule="auto"/>
        <w:jc w:val="both"/>
        <w:rPr>
          <w:sz w:val="28"/>
          <w:szCs w:val="28"/>
          <w:rtl/>
        </w:rPr>
      </w:pPr>
      <w:r>
        <w:rPr>
          <w:rFonts w:cs="Arial"/>
          <w:sz w:val="28"/>
          <w:szCs w:val="28"/>
          <w:rtl/>
        </w:rPr>
        <w:t>وهو قسم مستقل برأسه، وليس مؤكدا او مبينا للنوع كما يذهب النحاة، وذلك نحو (إقداما يا سعيد) فإن معناه الأمر، أي أقدم، ولو قيل (إقدم إقداما يا سعيد) لم يفد المصدر معنى الأمر، وإنما يفيد التوكيد.</w:t>
      </w:r>
      <w:r>
        <w:rPr>
          <w:sz w:val="28"/>
          <w:szCs w:val="28"/>
          <w:rtl/>
        </w:rPr>
        <w:t xml:space="preserve"> </w:t>
      </w:r>
      <w:r>
        <w:rPr>
          <w:rFonts w:cs="Arial"/>
          <w:sz w:val="28"/>
          <w:szCs w:val="28"/>
          <w:rtl/>
        </w:rPr>
        <w:t xml:space="preserve">أي حذف عامل مؤكد ممتنع عند النحاة </w:t>
      </w:r>
    </w:p>
    <w:p w14:paraId="1798CFED" w14:textId="77777777" w:rsidR="00595761" w:rsidRDefault="00595761" w:rsidP="00595761">
      <w:pPr>
        <w:spacing w:line="360" w:lineRule="auto"/>
        <w:jc w:val="both"/>
        <w:rPr>
          <w:sz w:val="28"/>
          <w:szCs w:val="28"/>
          <w:rtl/>
        </w:rPr>
      </w:pPr>
    </w:p>
    <w:p w14:paraId="5C6D6A59" w14:textId="77777777" w:rsidR="00E962CC" w:rsidRDefault="00E962CC"/>
    <w:sectPr w:rsidR="00E962CC" w:rsidSect="0054739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9AC"/>
    <w:multiLevelType w:val="hybridMultilevel"/>
    <w:tmpl w:val="BE3450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0071FA0"/>
    <w:multiLevelType w:val="hybridMultilevel"/>
    <w:tmpl w:val="BBD8DD72"/>
    <w:lvl w:ilvl="0" w:tplc="C31ECD5C">
      <w:start w:val="1"/>
      <w:numFmt w:val="decimal"/>
      <w:lvlText w:val="%1."/>
      <w:lvlJc w:val="left"/>
      <w:pPr>
        <w:ind w:left="360" w:hanging="360"/>
      </w:pPr>
      <w:rPr>
        <w:rFonts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C8E1887"/>
    <w:multiLevelType w:val="hybridMultilevel"/>
    <w:tmpl w:val="C4801AC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54A131C"/>
    <w:multiLevelType w:val="hybridMultilevel"/>
    <w:tmpl w:val="3942E7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7E5679C"/>
    <w:multiLevelType w:val="hybridMultilevel"/>
    <w:tmpl w:val="FDDC87B2"/>
    <w:lvl w:ilvl="0" w:tplc="4A4A8D22">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045203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20104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0256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0282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5580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5761"/>
    <w:rsid w:val="00547391"/>
    <w:rsid w:val="00595761"/>
    <w:rsid w:val="00B00400"/>
    <w:rsid w:val="00CC4855"/>
    <w:rsid w:val="00E962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2191"/>
  <w15:docId w15:val="{1E8CFD4E-3AA7-E541-B6B1-857EDEBB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76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07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2560</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noha</dc:creator>
  <cp:lastModifiedBy>lblbc20@hotmail.com</cp:lastModifiedBy>
  <cp:revision>2</cp:revision>
  <dcterms:created xsi:type="dcterms:W3CDTF">2025-10-01T20:44:00Z</dcterms:created>
  <dcterms:modified xsi:type="dcterms:W3CDTF">2025-10-01T20:44:00Z</dcterms:modified>
</cp:coreProperties>
</file>