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8489C" w14:textId="77777777" w:rsidR="00482CC3" w:rsidRPr="00482CC3" w:rsidRDefault="00482CC3" w:rsidP="00482CC3">
      <w:pPr>
        <w:bidi w:val="0"/>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482CC3">
        <w:rPr>
          <w:rFonts w:ascii="Times New Roman" w:eastAsia="Times New Roman" w:hAnsi="Times New Roman" w:cs="Times New Roman"/>
          <w:b/>
          <w:bCs/>
          <w:kern w:val="36"/>
          <w:sz w:val="48"/>
          <w:szCs w:val="48"/>
          <w:rtl/>
          <w14:ligatures w14:val="none"/>
        </w:rPr>
        <w:t>محاضرة: آثار الخليج والجزيرة العربية – عرض وتحليل المخلفات الأثرية (المدافن)</w:t>
      </w:r>
    </w:p>
    <w:p w14:paraId="1276636A" w14:textId="77777777" w:rsidR="00482CC3" w:rsidRPr="00482CC3" w:rsidRDefault="00482CC3" w:rsidP="00482CC3">
      <w:pPr>
        <w:bidi w:val="0"/>
        <w:spacing w:before="100" w:beforeAutospacing="1" w:after="100" w:afterAutospacing="1" w:line="240" w:lineRule="auto"/>
        <w:rPr>
          <w:rFonts w:ascii="Times New Roman" w:hAnsi="Times New Roman" w:cs="Times New Roman"/>
          <w:kern w:val="0"/>
          <w14:ligatures w14:val="none"/>
        </w:rPr>
      </w:pPr>
    </w:p>
    <w:p w14:paraId="62D08BB5" w14:textId="77777777" w:rsidR="00482CC3" w:rsidRPr="00482CC3" w:rsidRDefault="00482CC3" w:rsidP="00482CC3">
      <w:pPr>
        <w:bidi w:val="0"/>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82CC3">
        <w:rPr>
          <w:rFonts w:ascii="Times New Roman" w:eastAsia="Times New Roman" w:hAnsi="Times New Roman" w:cs="Times New Roman"/>
          <w:b/>
          <w:bCs/>
          <w:kern w:val="0"/>
          <w:sz w:val="36"/>
          <w:szCs w:val="36"/>
          <w:rtl/>
          <w14:ligatures w14:val="none"/>
        </w:rPr>
        <w:t>المقدمة</w:t>
      </w:r>
    </w:p>
    <w:p w14:paraId="758C936A" w14:textId="77777777" w:rsidR="00482CC3" w:rsidRPr="00482CC3" w:rsidRDefault="00482CC3" w:rsidP="00482CC3">
      <w:pPr>
        <w:bidi w:val="0"/>
        <w:spacing w:before="100" w:beforeAutospacing="1" w:after="100" w:afterAutospacing="1" w:line="240" w:lineRule="auto"/>
        <w:rPr>
          <w:rFonts w:ascii="Times New Roman" w:hAnsi="Times New Roman" w:cs="Times New Roman"/>
          <w:kern w:val="0"/>
          <w14:ligatures w14:val="none"/>
        </w:rPr>
      </w:pPr>
    </w:p>
    <w:p w14:paraId="2D004298" w14:textId="77777777" w:rsidR="00482CC3" w:rsidRPr="00482CC3" w:rsidRDefault="00482CC3" w:rsidP="00482CC3">
      <w:pPr>
        <w:spacing w:before="100" w:beforeAutospacing="1" w:after="100" w:afterAutospacing="1" w:line="240" w:lineRule="auto"/>
        <w:rPr>
          <w:rFonts w:ascii="Times New Roman" w:hAnsi="Times New Roman" w:cs="Times New Roman"/>
          <w:kern w:val="0"/>
          <w14:ligatures w14:val="none"/>
        </w:rPr>
      </w:pPr>
      <w:r w:rsidRPr="00482CC3">
        <w:rPr>
          <w:rFonts w:ascii="Times New Roman" w:hAnsi="Times New Roman" w:cs="Times New Roman"/>
          <w:kern w:val="0"/>
          <w:rtl/>
          <w14:ligatures w14:val="none"/>
        </w:rPr>
        <w:t>الحمد لله الذي جعل في الأرض آيات للعالمين، والصلاة والسلام على سيدنا محمد وعلى آله وصحبه أجمعين.</w:t>
      </w:r>
    </w:p>
    <w:p w14:paraId="7E078912" w14:textId="77777777" w:rsidR="00482CC3" w:rsidRPr="00482CC3" w:rsidRDefault="00482CC3" w:rsidP="00482CC3">
      <w:pPr>
        <w:spacing w:before="100" w:beforeAutospacing="1" w:after="100" w:afterAutospacing="1" w:line="240" w:lineRule="auto"/>
        <w:rPr>
          <w:rFonts w:ascii="Times New Roman" w:hAnsi="Times New Roman" w:cs="Times New Roman"/>
          <w:kern w:val="0"/>
          <w:rtl/>
          <w14:ligatures w14:val="none"/>
        </w:rPr>
      </w:pPr>
      <w:r w:rsidRPr="00482CC3">
        <w:rPr>
          <w:rFonts w:ascii="Times New Roman" w:hAnsi="Times New Roman" w:cs="Times New Roman"/>
          <w:kern w:val="0"/>
          <w:rtl/>
          <w14:ligatures w14:val="none"/>
        </w:rPr>
        <w:t>إن المدافن من أبرز الشواهد الأثرية التي خلفتها الحضارات القديمة في الخليج العربي والجزيرة العربية، فهي ليست مجرد أماكن لدفن الموتى، بل تُعد وثائق حية تكشف عن المعتقدات الدينية، والأنظمة الاجتماعية، والأنشطة الاقتصادية. ومن خلال دراسة المدافن نستطيع إعادة بناء صورة متكاملة عن حياة الإنسان القديم في هذه المنطقة.</w:t>
      </w:r>
    </w:p>
    <w:p w14:paraId="02227F2A" w14:textId="77777777" w:rsidR="00482CC3" w:rsidRPr="00482CC3" w:rsidRDefault="00482CC3" w:rsidP="00482CC3">
      <w:pPr>
        <w:bidi w:val="0"/>
        <w:spacing w:after="0" w:line="240" w:lineRule="auto"/>
        <w:rPr>
          <w:rFonts w:ascii="Times New Roman" w:eastAsia="Times New Roman" w:hAnsi="Times New Roman" w:cs="Times New Roman"/>
          <w:kern w:val="0"/>
          <w:rtl/>
          <w14:ligatures w14:val="none"/>
        </w:rPr>
      </w:pPr>
      <w:r w:rsidRPr="00482CC3">
        <w:rPr>
          <w:rFonts w:ascii="Times New Roman" w:eastAsia="Times New Roman" w:hAnsi="Times New Roman" w:cs="Times New Roman"/>
          <w:noProof/>
          <w:kern w:val="0"/>
          <w14:ligatures w14:val="none"/>
        </w:rPr>
        <mc:AlternateContent>
          <mc:Choice Requires="wps">
            <w:drawing>
              <wp:inline distT="0" distB="0" distL="0" distR="0" wp14:anchorId="087E14E2" wp14:editId="67F3DF64">
                <wp:extent cx="5274310" cy="1270"/>
                <wp:effectExtent l="0" t="31750" r="0" b="36830"/>
                <wp:docPr id="1914706497" name="مستطيل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FF2629C" id="مستطيل 5"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007518E5" w14:textId="77777777" w:rsidR="00482CC3" w:rsidRPr="00482CC3" w:rsidRDefault="00482CC3" w:rsidP="00482CC3">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482CC3">
        <w:rPr>
          <w:rFonts w:ascii="Times New Roman" w:eastAsia="Times New Roman" w:hAnsi="Times New Roman" w:cs="Times New Roman"/>
          <w:b/>
          <w:bCs/>
          <w:kern w:val="0"/>
          <w:sz w:val="36"/>
          <w:szCs w:val="36"/>
          <w:rtl/>
          <w14:ligatures w14:val="none"/>
        </w:rPr>
        <w:t>المحور الأول: أهمية دراسة المدافن الأثرية</w:t>
      </w:r>
    </w:p>
    <w:p w14:paraId="2748CA3C" w14:textId="77777777" w:rsidR="00482CC3" w:rsidRPr="00482CC3" w:rsidRDefault="00482CC3" w:rsidP="00482CC3">
      <w:pPr>
        <w:numPr>
          <w:ilvl w:val="0"/>
          <w:numId w:val="1"/>
        </w:numPr>
        <w:spacing w:before="100" w:beforeAutospacing="1" w:after="100" w:afterAutospacing="1" w:line="240" w:lineRule="auto"/>
        <w:rPr>
          <w:rFonts w:ascii="Times New Roman" w:hAnsi="Times New Roman" w:cs="Times New Roman"/>
          <w:kern w:val="0"/>
          <w14:ligatures w14:val="none"/>
        </w:rPr>
      </w:pPr>
      <w:r w:rsidRPr="00482CC3">
        <w:rPr>
          <w:rFonts w:ascii="Times New Roman" w:hAnsi="Times New Roman" w:cs="Times New Roman"/>
          <w:kern w:val="0"/>
          <w:rtl/>
          <w14:ligatures w14:val="none"/>
        </w:rPr>
        <w:t>دينية وروحية: تكشف عن المعتقدات المتعلقة بالحياة والموت والبعث.</w:t>
      </w:r>
    </w:p>
    <w:p w14:paraId="2E831D62" w14:textId="77777777" w:rsidR="00482CC3" w:rsidRPr="00482CC3" w:rsidRDefault="00482CC3" w:rsidP="00482CC3">
      <w:pPr>
        <w:numPr>
          <w:ilvl w:val="0"/>
          <w:numId w:val="1"/>
        </w:numPr>
        <w:spacing w:before="100" w:beforeAutospacing="1" w:after="100" w:afterAutospacing="1" w:line="240" w:lineRule="auto"/>
        <w:rPr>
          <w:rFonts w:ascii="Times New Roman" w:hAnsi="Times New Roman" w:cs="Times New Roman"/>
          <w:kern w:val="0"/>
          <w:rtl/>
          <w14:ligatures w14:val="none"/>
        </w:rPr>
      </w:pPr>
      <w:r w:rsidRPr="00482CC3">
        <w:rPr>
          <w:rFonts w:ascii="Times New Roman" w:hAnsi="Times New Roman" w:cs="Times New Roman"/>
          <w:kern w:val="0"/>
          <w:rtl/>
          <w14:ligatures w14:val="none"/>
        </w:rPr>
        <w:t>اجتماعية: تبين الفوارق الطبقية من خلال حجم المدفن وما يحويه من لقى.</w:t>
      </w:r>
    </w:p>
    <w:p w14:paraId="770B0B2B" w14:textId="77777777" w:rsidR="00482CC3" w:rsidRPr="00482CC3" w:rsidRDefault="00482CC3" w:rsidP="00482CC3">
      <w:pPr>
        <w:numPr>
          <w:ilvl w:val="0"/>
          <w:numId w:val="1"/>
        </w:numPr>
        <w:spacing w:before="100" w:beforeAutospacing="1" w:after="100" w:afterAutospacing="1" w:line="240" w:lineRule="auto"/>
        <w:rPr>
          <w:rFonts w:ascii="Times New Roman" w:hAnsi="Times New Roman" w:cs="Times New Roman"/>
          <w:kern w:val="0"/>
          <w:rtl/>
          <w14:ligatures w14:val="none"/>
        </w:rPr>
      </w:pPr>
      <w:r w:rsidRPr="00482CC3">
        <w:rPr>
          <w:rFonts w:ascii="Times New Roman" w:hAnsi="Times New Roman" w:cs="Times New Roman"/>
          <w:kern w:val="0"/>
          <w:rtl/>
          <w14:ligatures w14:val="none"/>
        </w:rPr>
        <w:t>اقتصادية: ما يُكتشف داخلها من أدوات ومجوهرات يوضح مستوى الثراء.</w:t>
      </w:r>
    </w:p>
    <w:p w14:paraId="7DB87744" w14:textId="77777777" w:rsidR="00482CC3" w:rsidRPr="00482CC3" w:rsidRDefault="00482CC3" w:rsidP="00482CC3">
      <w:pPr>
        <w:numPr>
          <w:ilvl w:val="0"/>
          <w:numId w:val="1"/>
        </w:numPr>
        <w:spacing w:before="100" w:beforeAutospacing="1" w:after="100" w:afterAutospacing="1" w:line="240" w:lineRule="auto"/>
        <w:rPr>
          <w:rFonts w:ascii="Times New Roman" w:hAnsi="Times New Roman" w:cs="Times New Roman"/>
          <w:kern w:val="0"/>
          <w:rtl/>
          <w14:ligatures w14:val="none"/>
        </w:rPr>
      </w:pPr>
      <w:r w:rsidRPr="00482CC3">
        <w:rPr>
          <w:rFonts w:ascii="Times New Roman" w:hAnsi="Times New Roman" w:cs="Times New Roman"/>
          <w:kern w:val="0"/>
          <w:rtl/>
          <w14:ligatures w14:val="none"/>
        </w:rPr>
        <w:t>فنية: الزخارف وطريقة البناء تعكس المستوى المعماري والفني.</w:t>
      </w:r>
    </w:p>
    <w:p w14:paraId="28C45547" w14:textId="77777777" w:rsidR="00482CC3" w:rsidRPr="00482CC3" w:rsidRDefault="00482CC3" w:rsidP="00482CC3">
      <w:pPr>
        <w:bidi w:val="0"/>
        <w:spacing w:after="0" w:line="240" w:lineRule="auto"/>
        <w:rPr>
          <w:rFonts w:ascii="Times New Roman" w:eastAsia="Times New Roman" w:hAnsi="Times New Roman" w:cs="Times New Roman"/>
          <w:kern w:val="0"/>
          <w:rtl/>
          <w14:ligatures w14:val="none"/>
        </w:rPr>
      </w:pPr>
      <w:r w:rsidRPr="00482CC3">
        <w:rPr>
          <w:rFonts w:ascii="Times New Roman" w:eastAsia="Times New Roman" w:hAnsi="Times New Roman" w:cs="Times New Roman"/>
          <w:noProof/>
          <w:kern w:val="0"/>
          <w14:ligatures w14:val="none"/>
        </w:rPr>
        <mc:AlternateContent>
          <mc:Choice Requires="wps">
            <w:drawing>
              <wp:inline distT="0" distB="0" distL="0" distR="0" wp14:anchorId="11CDEF80" wp14:editId="2469B1C1">
                <wp:extent cx="5274310" cy="1270"/>
                <wp:effectExtent l="0" t="31750" r="0" b="36830"/>
                <wp:docPr id="113561235" name="مستطيل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051D695" id="مستطيل 4"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0F085C16" w14:textId="77777777" w:rsidR="00482CC3" w:rsidRPr="00482CC3" w:rsidRDefault="00482CC3" w:rsidP="00482CC3">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482CC3">
        <w:rPr>
          <w:rFonts w:ascii="Times New Roman" w:eastAsia="Times New Roman" w:hAnsi="Times New Roman" w:cs="Times New Roman"/>
          <w:b/>
          <w:bCs/>
          <w:kern w:val="0"/>
          <w:sz w:val="36"/>
          <w:szCs w:val="36"/>
          <w:rtl/>
          <w14:ligatures w14:val="none"/>
        </w:rPr>
        <w:t>المحور الثاني: أنواع المدافن في الخليج والجزيرة العربية</w:t>
      </w:r>
    </w:p>
    <w:p w14:paraId="4EC182EB" w14:textId="77777777" w:rsidR="00482CC3" w:rsidRPr="00482CC3" w:rsidRDefault="00482CC3" w:rsidP="00482CC3">
      <w:pPr>
        <w:bidi w:val="0"/>
        <w:spacing w:before="100" w:beforeAutospacing="1" w:after="100" w:afterAutospacing="1" w:line="240" w:lineRule="auto"/>
        <w:rPr>
          <w:rFonts w:ascii="Times New Roman" w:hAnsi="Times New Roman" w:cs="Times New Roman"/>
          <w:kern w:val="0"/>
          <w14:ligatures w14:val="none"/>
        </w:rPr>
      </w:pPr>
    </w:p>
    <w:p w14:paraId="70C863C9" w14:textId="77777777" w:rsidR="00482CC3" w:rsidRPr="00482CC3" w:rsidRDefault="00482CC3" w:rsidP="00482CC3">
      <w:pPr>
        <w:bidi w:val="0"/>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82CC3">
        <w:rPr>
          <w:rFonts w:ascii="Times New Roman" w:eastAsia="Times New Roman" w:hAnsi="Times New Roman" w:cs="Times New Roman"/>
          <w:b/>
          <w:bCs/>
          <w:kern w:val="0"/>
          <w:sz w:val="27"/>
          <w:szCs w:val="27"/>
          <w:rtl/>
          <w14:ligatures w14:val="none"/>
        </w:rPr>
        <w:t>1. المدافن الفردية</w:t>
      </w:r>
    </w:p>
    <w:p w14:paraId="52A8FDDF" w14:textId="77777777" w:rsidR="00482CC3" w:rsidRPr="00482CC3" w:rsidRDefault="00482CC3" w:rsidP="00482CC3">
      <w:pPr>
        <w:numPr>
          <w:ilvl w:val="0"/>
          <w:numId w:val="2"/>
        </w:numPr>
        <w:spacing w:before="100" w:beforeAutospacing="1" w:after="100" w:afterAutospacing="1" w:line="240" w:lineRule="auto"/>
        <w:rPr>
          <w:rFonts w:ascii="Times New Roman" w:hAnsi="Times New Roman" w:cs="Times New Roman"/>
          <w:kern w:val="0"/>
          <w14:ligatures w14:val="none"/>
        </w:rPr>
      </w:pPr>
      <w:r w:rsidRPr="00482CC3">
        <w:rPr>
          <w:rFonts w:ascii="Times New Roman" w:hAnsi="Times New Roman" w:cs="Times New Roman"/>
          <w:kern w:val="0"/>
          <w:rtl/>
          <w14:ligatures w14:val="none"/>
        </w:rPr>
        <w:t>عبارة عن قبور بسيطة محفورة في الأرض أو في الصخر.</w:t>
      </w:r>
    </w:p>
    <w:p w14:paraId="38202469" w14:textId="77777777" w:rsidR="00482CC3" w:rsidRPr="00482CC3" w:rsidRDefault="00482CC3" w:rsidP="00482CC3">
      <w:pPr>
        <w:numPr>
          <w:ilvl w:val="0"/>
          <w:numId w:val="2"/>
        </w:numPr>
        <w:spacing w:before="100" w:beforeAutospacing="1" w:after="100" w:afterAutospacing="1" w:line="240" w:lineRule="auto"/>
        <w:rPr>
          <w:rFonts w:ascii="Times New Roman" w:hAnsi="Times New Roman" w:cs="Times New Roman"/>
          <w:kern w:val="0"/>
          <w:rtl/>
          <w14:ligatures w14:val="none"/>
        </w:rPr>
      </w:pPr>
      <w:r w:rsidRPr="00482CC3">
        <w:rPr>
          <w:rFonts w:ascii="Times New Roman" w:hAnsi="Times New Roman" w:cs="Times New Roman"/>
          <w:kern w:val="0"/>
          <w:rtl/>
          <w14:ligatures w14:val="none"/>
        </w:rPr>
        <w:t>تنتشر في المناطق الصحراوية مثل شمال السعودية (مدائن صالح).</w:t>
      </w:r>
    </w:p>
    <w:p w14:paraId="4421A62A" w14:textId="77777777" w:rsidR="00482CC3" w:rsidRPr="00482CC3" w:rsidRDefault="00482CC3" w:rsidP="00482CC3">
      <w:pPr>
        <w:numPr>
          <w:ilvl w:val="0"/>
          <w:numId w:val="2"/>
        </w:numPr>
        <w:spacing w:before="100" w:beforeAutospacing="1" w:after="100" w:afterAutospacing="1" w:line="240" w:lineRule="auto"/>
        <w:rPr>
          <w:rFonts w:ascii="Times New Roman" w:hAnsi="Times New Roman" w:cs="Times New Roman"/>
          <w:kern w:val="0"/>
          <w:rtl/>
          <w14:ligatures w14:val="none"/>
        </w:rPr>
      </w:pPr>
      <w:r w:rsidRPr="00482CC3">
        <w:rPr>
          <w:rFonts w:ascii="Times New Roman" w:hAnsi="Times New Roman" w:cs="Times New Roman"/>
          <w:kern w:val="0"/>
          <w:rtl/>
          <w14:ligatures w14:val="none"/>
        </w:rPr>
        <w:t>غالبًا ما تحتوي على أدوات شخصية أو فخاريات بسيطة.</w:t>
      </w:r>
    </w:p>
    <w:p w14:paraId="59F060D0" w14:textId="77777777" w:rsidR="00482CC3" w:rsidRPr="00482CC3" w:rsidRDefault="00482CC3" w:rsidP="00482CC3">
      <w:pPr>
        <w:bidi w:val="0"/>
        <w:spacing w:before="100" w:beforeAutospacing="1" w:after="100" w:afterAutospacing="1" w:line="240" w:lineRule="auto"/>
        <w:rPr>
          <w:rFonts w:ascii="Times New Roman" w:hAnsi="Times New Roman" w:cs="Times New Roman"/>
          <w:kern w:val="0"/>
          <w:rtl/>
          <w14:ligatures w14:val="none"/>
        </w:rPr>
      </w:pPr>
    </w:p>
    <w:p w14:paraId="75BEF74E" w14:textId="77777777" w:rsidR="00482CC3" w:rsidRPr="00482CC3" w:rsidRDefault="00482CC3" w:rsidP="00482CC3">
      <w:pPr>
        <w:bidi w:val="0"/>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82CC3">
        <w:rPr>
          <w:rFonts w:ascii="Times New Roman" w:eastAsia="Times New Roman" w:hAnsi="Times New Roman" w:cs="Times New Roman"/>
          <w:b/>
          <w:bCs/>
          <w:kern w:val="0"/>
          <w:sz w:val="27"/>
          <w:szCs w:val="27"/>
          <w:rtl/>
          <w14:ligatures w14:val="none"/>
        </w:rPr>
        <w:t>2. المدافن الجماعية</w:t>
      </w:r>
    </w:p>
    <w:p w14:paraId="3A22732E" w14:textId="77777777" w:rsidR="00482CC3" w:rsidRPr="00482CC3" w:rsidRDefault="00482CC3" w:rsidP="00482CC3">
      <w:pPr>
        <w:numPr>
          <w:ilvl w:val="0"/>
          <w:numId w:val="3"/>
        </w:numPr>
        <w:spacing w:before="100" w:beforeAutospacing="1" w:after="100" w:afterAutospacing="1" w:line="240" w:lineRule="auto"/>
        <w:rPr>
          <w:rFonts w:ascii="Times New Roman" w:hAnsi="Times New Roman" w:cs="Times New Roman"/>
          <w:kern w:val="0"/>
          <w14:ligatures w14:val="none"/>
        </w:rPr>
      </w:pPr>
      <w:r w:rsidRPr="00482CC3">
        <w:rPr>
          <w:rFonts w:ascii="Times New Roman" w:hAnsi="Times New Roman" w:cs="Times New Roman"/>
          <w:kern w:val="0"/>
          <w:rtl/>
          <w14:ligatures w14:val="none"/>
        </w:rPr>
        <w:t>استخدمت لدفن عدة أشخاص من العائلة أو الجماعة.</w:t>
      </w:r>
    </w:p>
    <w:p w14:paraId="56A991B0" w14:textId="77777777" w:rsidR="00482CC3" w:rsidRPr="00482CC3" w:rsidRDefault="00482CC3" w:rsidP="00482CC3">
      <w:pPr>
        <w:numPr>
          <w:ilvl w:val="0"/>
          <w:numId w:val="3"/>
        </w:numPr>
        <w:spacing w:before="100" w:beforeAutospacing="1" w:after="100" w:afterAutospacing="1" w:line="240" w:lineRule="auto"/>
        <w:rPr>
          <w:rFonts w:ascii="Times New Roman" w:hAnsi="Times New Roman" w:cs="Times New Roman"/>
          <w:kern w:val="0"/>
          <w:rtl/>
          <w14:ligatures w14:val="none"/>
        </w:rPr>
      </w:pPr>
      <w:r w:rsidRPr="00482CC3">
        <w:rPr>
          <w:rFonts w:ascii="Times New Roman" w:hAnsi="Times New Roman" w:cs="Times New Roman"/>
          <w:kern w:val="0"/>
          <w:rtl/>
          <w14:ligatures w14:val="none"/>
        </w:rPr>
        <w:t>موجودة في مواقع حضارة دلمون (البحرين).</w:t>
      </w:r>
    </w:p>
    <w:p w14:paraId="4246EEF2" w14:textId="77777777" w:rsidR="00482CC3" w:rsidRPr="00482CC3" w:rsidRDefault="00482CC3" w:rsidP="00482CC3">
      <w:pPr>
        <w:numPr>
          <w:ilvl w:val="0"/>
          <w:numId w:val="3"/>
        </w:numPr>
        <w:spacing w:before="100" w:beforeAutospacing="1" w:after="100" w:afterAutospacing="1" w:line="240" w:lineRule="auto"/>
        <w:rPr>
          <w:rFonts w:ascii="Times New Roman" w:hAnsi="Times New Roman" w:cs="Times New Roman"/>
          <w:kern w:val="0"/>
          <w:rtl/>
          <w14:ligatures w14:val="none"/>
        </w:rPr>
      </w:pPr>
      <w:r w:rsidRPr="00482CC3">
        <w:rPr>
          <w:rFonts w:ascii="Times New Roman" w:hAnsi="Times New Roman" w:cs="Times New Roman"/>
          <w:kern w:val="0"/>
          <w:rtl/>
          <w14:ligatures w14:val="none"/>
        </w:rPr>
        <w:t>تعكس الروابط الاجتماعية القوية.</w:t>
      </w:r>
    </w:p>
    <w:p w14:paraId="364983DF" w14:textId="77777777" w:rsidR="00482CC3" w:rsidRPr="00482CC3" w:rsidRDefault="00482CC3" w:rsidP="00482CC3">
      <w:pPr>
        <w:bidi w:val="0"/>
        <w:spacing w:before="100" w:beforeAutospacing="1" w:after="100" w:afterAutospacing="1" w:line="240" w:lineRule="auto"/>
        <w:rPr>
          <w:rFonts w:ascii="Times New Roman" w:hAnsi="Times New Roman" w:cs="Times New Roman"/>
          <w:kern w:val="0"/>
          <w:rtl/>
          <w14:ligatures w14:val="none"/>
        </w:rPr>
      </w:pPr>
    </w:p>
    <w:p w14:paraId="3D54C034" w14:textId="77777777" w:rsidR="00482CC3" w:rsidRPr="00482CC3" w:rsidRDefault="00482CC3" w:rsidP="00482CC3">
      <w:pPr>
        <w:bidi w:val="0"/>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82CC3">
        <w:rPr>
          <w:rFonts w:ascii="Times New Roman" w:eastAsia="Times New Roman" w:hAnsi="Times New Roman" w:cs="Times New Roman"/>
          <w:b/>
          <w:bCs/>
          <w:kern w:val="0"/>
          <w:sz w:val="27"/>
          <w:szCs w:val="27"/>
          <w:rtl/>
          <w14:ligatures w14:val="none"/>
        </w:rPr>
        <w:lastRenderedPageBreak/>
        <w:t>3. المدافن التلية (</w:t>
      </w:r>
      <w:r w:rsidRPr="00482CC3">
        <w:rPr>
          <w:rFonts w:ascii="Times New Roman" w:eastAsia="Times New Roman" w:hAnsi="Times New Roman" w:cs="Times New Roman"/>
          <w:b/>
          <w:bCs/>
          <w:kern w:val="0"/>
          <w:sz w:val="27"/>
          <w:szCs w:val="27"/>
          <w14:ligatures w14:val="none"/>
        </w:rPr>
        <w:t>Tumulus)</w:t>
      </w:r>
    </w:p>
    <w:p w14:paraId="775E5B96" w14:textId="77777777" w:rsidR="00482CC3" w:rsidRPr="00482CC3" w:rsidRDefault="00482CC3" w:rsidP="00482CC3">
      <w:pPr>
        <w:numPr>
          <w:ilvl w:val="0"/>
          <w:numId w:val="4"/>
        </w:numPr>
        <w:spacing w:before="100" w:beforeAutospacing="1" w:after="100" w:afterAutospacing="1" w:line="240" w:lineRule="auto"/>
        <w:rPr>
          <w:rFonts w:ascii="Times New Roman" w:hAnsi="Times New Roman" w:cs="Times New Roman"/>
          <w:kern w:val="0"/>
          <w14:ligatures w14:val="none"/>
        </w:rPr>
      </w:pPr>
      <w:r w:rsidRPr="00482CC3">
        <w:rPr>
          <w:rFonts w:ascii="Times New Roman" w:hAnsi="Times New Roman" w:cs="Times New Roman"/>
          <w:kern w:val="0"/>
          <w:rtl/>
          <w14:ligatures w14:val="none"/>
        </w:rPr>
        <w:t>أشهرها في البحرين (أكثر من 170 ألف مدفن).</w:t>
      </w:r>
    </w:p>
    <w:p w14:paraId="79EC7B61" w14:textId="77777777" w:rsidR="00482CC3" w:rsidRPr="00482CC3" w:rsidRDefault="00482CC3" w:rsidP="00482CC3">
      <w:pPr>
        <w:numPr>
          <w:ilvl w:val="0"/>
          <w:numId w:val="4"/>
        </w:numPr>
        <w:spacing w:before="100" w:beforeAutospacing="1" w:after="100" w:afterAutospacing="1" w:line="240" w:lineRule="auto"/>
        <w:rPr>
          <w:rFonts w:ascii="Times New Roman" w:hAnsi="Times New Roman" w:cs="Times New Roman"/>
          <w:kern w:val="0"/>
          <w:rtl/>
          <w14:ligatures w14:val="none"/>
        </w:rPr>
      </w:pPr>
      <w:r w:rsidRPr="00482CC3">
        <w:rPr>
          <w:rFonts w:ascii="Times New Roman" w:hAnsi="Times New Roman" w:cs="Times New Roman"/>
          <w:kern w:val="0"/>
          <w:rtl/>
          <w14:ligatures w14:val="none"/>
        </w:rPr>
        <w:t>تتكون من تلال حجرية فوق القبور.</w:t>
      </w:r>
    </w:p>
    <w:p w14:paraId="00463C0B" w14:textId="77777777" w:rsidR="00482CC3" w:rsidRPr="00482CC3" w:rsidRDefault="00482CC3" w:rsidP="00482CC3">
      <w:pPr>
        <w:numPr>
          <w:ilvl w:val="0"/>
          <w:numId w:val="4"/>
        </w:numPr>
        <w:spacing w:before="100" w:beforeAutospacing="1" w:after="100" w:afterAutospacing="1" w:line="240" w:lineRule="auto"/>
        <w:rPr>
          <w:rFonts w:ascii="Times New Roman" w:hAnsi="Times New Roman" w:cs="Times New Roman"/>
          <w:kern w:val="0"/>
          <w:rtl/>
          <w14:ligatures w14:val="none"/>
        </w:rPr>
      </w:pPr>
      <w:r w:rsidRPr="00482CC3">
        <w:rPr>
          <w:rFonts w:ascii="Times New Roman" w:hAnsi="Times New Roman" w:cs="Times New Roman"/>
          <w:kern w:val="0"/>
          <w:rtl/>
          <w14:ligatures w14:val="none"/>
        </w:rPr>
        <w:t>تحتوي على لقى متنوعة: فخار، خرز، أسلحة، مجوهرات.</w:t>
      </w:r>
    </w:p>
    <w:p w14:paraId="217A1298" w14:textId="77777777" w:rsidR="00482CC3" w:rsidRPr="00482CC3" w:rsidRDefault="00482CC3" w:rsidP="00482CC3">
      <w:pPr>
        <w:bidi w:val="0"/>
        <w:spacing w:before="100" w:beforeAutospacing="1" w:after="100" w:afterAutospacing="1" w:line="240" w:lineRule="auto"/>
        <w:rPr>
          <w:rFonts w:ascii="Times New Roman" w:hAnsi="Times New Roman" w:cs="Times New Roman"/>
          <w:kern w:val="0"/>
          <w:rtl/>
          <w14:ligatures w14:val="none"/>
        </w:rPr>
      </w:pPr>
    </w:p>
    <w:p w14:paraId="63280538" w14:textId="77777777" w:rsidR="00482CC3" w:rsidRPr="00482CC3" w:rsidRDefault="00482CC3" w:rsidP="00482CC3">
      <w:pPr>
        <w:bidi w:val="0"/>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82CC3">
        <w:rPr>
          <w:rFonts w:ascii="Times New Roman" w:eastAsia="Times New Roman" w:hAnsi="Times New Roman" w:cs="Times New Roman"/>
          <w:b/>
          <w:bCs/>
          <w:kern w:val="0"/>
          <w:sz w:val="27"/>
          <w:szCs w:val="27"/>
          <w:rtl/>
          <w14:ligatures w14:val="none"/>
        </w:rPr>
        <w:t>4. المدافن الصخرية</w:t>
      </w:r>
    </w:p>
    <w:p w14:paraId="115D1FD2" w14:textId="77777777" w:rsidR="00482CC3" w:rsidRPr="00482CC3" w:rsidRDefault="00482CC3" w:rsidP="00482CC3">
      <w:pPr>
        <w:numPr>
          <w:ilvl w:val="0"/>
          <w:numId w:val="5"/>
        </w:numPr>
        <w:spacing w:before="100" w:beforeAutospacing="1" w:after="100" w:afterAutospacing="1" w:line="240" w:lineRule="auto"/>
        <w:rPr>
          <w:rFonts w:ascii="Times New Roman" w:hAnsi="Times New Roman" w:cs="Times New Roman"/>
          <w:kern w:val="0"/>
          <w14:ligatures w14:val="none"/>
        </w:rPr>
      </w:pPr>
      <w:r w:rsidRPr="00482CC3">
        <w:rPr>
          <w:rFonts w:ascii="Times New Roman" w:hAnsi="Times New Roman" w:cs="Times New Roman"/>
          <w:kern w:val="0"/>
          <w:rtl/>
          <w14:ligatures w14:val="none"/>
        </w:rPr>
        <w:t>منتشرة في العُلا ومدائن صالح (الحِجر).</w:t>
      </w:r>
    </w:p>
    <w:p w14:paraId="3C9A7309" w14:textId="77777777" w:rsidR="00482CC3" w:rsidRPr="00482CC3" w:rsidRDefault="00482CC3" w:rsidP="00482CC3">
      <w:pPr>
        <w:numPr>
          <w:ilvl w:val="0"/>
          <w:numId w:val="5"/>
        </w:numPr>
        <w:spacing w:before="100" w:beforeAutospacing="1" w:after="100" w:afterAutospacing="1" w:line="240" w:lineRule="auto"/>
        <w:rPr>
          <w:rFonts w:ascii="Times New Roman" w:hAnsi="Times New Roman" w:cs="Times New Roman"/>
          <w:kern w:val="0"/>
          <w:rtl/>
          <w14:ligatures w14:val="none"/>
        </w:rPr>
      </w:pPr>
      <w:r w:rsidRPr="00482CC3">
        <w:rPr>
          <w:rFonts w:ascii="Times New Roman" w:hAnsi="Times New Roman" w:cs="Times New Roman"/>
          <w:kern w:val="0"/>
          <w:rtl/>
          <w14:ligatures w14:val="none"/>
        </w:rPr>
        <w:t>مقابر منحوتة في الصخر على الطراز النبطي.</w:t>
      </w:r>
    </w:p>
    <w:p w14:paraId="0C3BFF82" w14:textId="77777777" w:rsidR="00482CC3" w:rsidRPr="00482CC3" w:rsidRDefault="00482CC3" w:rsidP="00482CC3">
      <w:pPr>
        <w:numPr>
          <w:ilvl w:val="0"/>
          <w:numId w:val="5"/>
        </w:numPr>
        <w:spacing w:before="100" w:beforeAutospacing="1" w:after="100" w:afterAutospacing="1" w:line="240" w:lineRule="auto"/>
        <w:rPr>
          <w:rFonts w:ascii="Times New Roman" w:hAnsi="Times New Roman" w:cs="Times New Roman"/>
          <w:kern w:val="0"/>
          <w:rtl/>
          <w14:ligatures w14:val="none"/>
        </w:rPr>
      </w:pPr>
      <w:r w:rsidRPr="00482CC3">
        <w:rPr>
          <w:rFonts w:ascii="Times New Roman" w:hAnsi="Times New Roman" w:cs="Times New Roman"/>
          <w:kern w:val="0"/>
          <w:rtl/>
          <w14:ligatures w14:val="none"/>
        </w:rPr>
        <w:t>تتميز بزخارف معمارية فريدة تشبه الواجهات المعمارية للقصور.</w:t>
      </w:r>
    </w:p>
    <w:p w14:paraId="74C5CC88" w14:textId="77777777" w:rsidR="00482CC3" w:rsidRPr="00482CC3" w:rsidRDefault="00482CC3" w:rsidP="00482CC3">
      <w:pPr>
        <w:bidi w:val="0"/>
        <w:spacing w:before="100" w:beforeAutospacing="1" w:after="100" w:afterAutospacing="1" w:line="240" w:lineRule="auto"/>
        <w:rPr>
          <w:rFonts w:ascii="Times New Roman" w:hAnsi="Times New Roman" w:cs="Times New Roman"/>
          <w:kern w:val="0"/>
          <w:rtl/>
          <w14:ligatures w14:val="none"/>
        </w:rPr>
      </w:pPr>
    </w:p>
    <w:p w14:paraId="634460FC" w14:textId="77777777" w:rsidR="00482CC3" w:rsidRPr="00482CC3" w:rsidRDefault="00482CC3" w:rsidP="00482CC3">
      <w:pPr>
        <w:bidi w:val="0"/>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82CC3">
        <w:rPr>
          <w:rFonts w:ascii="Times New Roman" w:eastAsia="Times New Roman" w:hAnsi="Times New Roman" w:cs="Times New Roman"/>
          <w:b/>
          <w:bCs/>
          <w:kern w:val="0"/>
          <w:sz w:val="27"/>
          <w:szCs w:val="27"/>
          <w:rtl/>
          <w14:ligatures w14:val="none"/>
        </w:rPr>
        <w:t>5. المدافن البرجية (في عُمان – بات، أم النار)</w:t>
      </w:r>
    </w:p>
    <w:p w14:paraId="51498CD2" w14:textId="77777777" w:rsidR="00482CC3" w:rsidRPr="00482CC3" w:rsidRDefault="00482CC3" w:rsidP="00482CC3">
      <w:pPr>
        <w:numPr>
          <w:ilvl w:val="0"/>
          <w:numId w:val="6"/>
        </w:numPr>
        <w:spacing w:before="100" w:beforeAutospacing="1" w:after="100" w:afterAutospacing="1" w:line="240" w:lineRule="auto"/>
        <w:rPr>
          <w:rFonts w:ascii="Times New Roman" w:hAnsi="Times New Roman" w:cs="Times New Roman"/>
          <w:kern w:val="0"/>
          <w14:ligatures w14:val="none"/>
        </w:rPr>
      </w:pPr>
      <w:r w:rsidRPr="00482CC3">
        <w:rPr>
          <w:rFonts w:ascii="Times New Roman" w:hAnsi="Times New Roman" w:cs="Times New Roman"/>
          <w:kern w:val="0"/>
          <w:rtl/>
          <w14:ligatures w14:val="none"/>
        </w:rPr>
        <w:t>تعود للألف الثالث قبل الميلاد.</w:t>
      </w:r>
    </w:p>
    <w:p w14:paraId="0DAC3600" w14:textId="77777777" w:rsidR="00482CC3" w:rsidRPr="00482CC3" w:rsidRDefault="00482CC3" w:rsidP="00482CC3">
      <w:pPr>
        <w:numPr>
          <w:ilvl w:val="0"/>
          <w:numId w:val="6"/>
        </w:numPr>
        <w:spacing w:before="100" w:beforeAutospacing="1" w:after="100" w:afterAutospacing="1" w:line="240" w:lineRule="auto"/>
        <w:rPr>
          <w:rFonts w:ascii="Times New Roman" w:hAnsi="Times New Roman" w:cs="Times New Roman"/>
          <w:kern w:val="0"/>
          <w:rtl/>
          <w14:ligatures w14:val="none"/>
        </w:rPr>
      </w:pPr>
      <w:r w:rsidRPr="00482CC3">
        <w:rPr>
          <w:rFonts w:ascii="Times New Roman" w:hAnsi="Times New Roman" w:cs="Times New Roman"/>
          <w:kern w:val="0"/>
          <w:rtl/>
          <w14:ligatures w14:val="none"/>
        </w:rPr>
        <w:t>مبنية بشكل دائري ضخم من الحجارة.</w:t>
      </w:r>
    </w:p>
    <w:p w14:paraId="22A04C15" w14:textId="77777777" w:rsidR="00482CC3" w:rsidRPr="00482CC3" w:rsidRDefault="00482CC3" w:rsidP="00482CC3">
      <w:pPr>
        <w:numPr>
          <w:ilvl w:val="0"/>
          <w:numId w:val="6"/>
        </w:numPr>
        <w:spacing w:before="100" w:beforeAutospacing="1" w:after="100" w:afterAutospacing="1" w:line="240" w:lineRule="auto"/>
        <w:rPr>
          <w:rFonts w:ascii="Times New Roman" w:hAnsi="Times New Roman" w:cs="Times New Roman"/>
          <w:kern w:val="0"/>
          <w:rtl/>
          <w14:ligatures w14:val="none"/>
        </w:rPr>
      </w:pPr>
      <w:r w:rsidRPr="00482CC3">
        <w:rPr>
          <w:rFonts w:ascii="Times New Roman" w:hAnsi="Times New Roman" w:cs="Times New Roman"/>
          <w:kern w:val="0"/>
          <w:rtl/>
          <w14:ligatures w14:val="none"/>
        </w:rPr>
        <w:t>تمثل مستوى متقدمًا من العمارة الجنائزية.</w:t>
      </w:r>
    </w:p>
    <w:p w14:paraId="7A93904D" w14:textId="77777777" w:rsidR="00482CC3" w:rsidRPr="00482CC3" w:rsidRDefault="00482CC3" w:rsidP="00482CC3">
      <w:pPr>
        <w:bidi w:val="0"/>
        <w:spacing w:after="0" w:line="240" w:lineRule="auto"/>
        <w:rPr>
          <w:rFonts w:ascii="Times New Roman" w:eastAsia="Times New Roman" w:hAnsi="Times New Roman" w:cs="Times New Roman"/>
          <w:kern w:val="0"/>
          <w:rtl/>
          <w14:ligatures w14:val="none"/>
        </w:rPr>
      </w:pPr>
      <w:r w:rsidRPr="00482CC3">
        <w:rPr>
          <w:rFonts w:ascii="Times New Roman" w:eastAsia="Times New Roman" w:hAnsi="Times New Roman" w:cs="Times New Roman"/>
          <w:noProof/>
          <w:kern w:val="0"/>
          <w14:ligatures w14:val="none"/>
        </w:rPr>
        <mc:AlternateContent>
          <mc:Choice Requires="wps">
            <w:drawing>
              <wp:inline distT="0" distB="0" distL="0" distR="0" wp14:anchorId="05D5120F" wp14:editId="5A226DDD">
                <wp:extent cx="5274310" cy="1270"/>
                <wp:effectExtent l="0" t="33655" r="0" b="38735"/>
                <wp:docPr id="1427140315" name="مستطيل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C355266" id="مستطيل 3"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0A13CF8A" w14:textId="77777777" w:rsidR="00482CC3" w:rsidRPr="00482CC3" w:rsidRDefault="00482CC3" w:rsidP="00482CC3">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482CC3">
        <w:rPr>
          <w:rFonts w:ascii="Times New Roman" w:eastAsia="Times New Roman" w:hAnsi="Times New Roman" w:cs="Times New Roman"/>
          <w:b/>
          <w:bCs/>
          <w:kern w:val="0"/>
          <w:sz w:val="36"/>
          <w:szCs w:val="36"/>
          <w:rtl/>
          <w14:ligatures w14:val="none"/>
        </w:rPr>
        <w:t>المحور الثالث: محتويات المدافن ودلالاتها</w:t>
      </w:r>
    </w:p>
    <w:p w14:paraId="350D9476" w14:textId="77777777" w:rsidR="00482CC3" w:rsidRPr="00482CC3" w:rsidRDefault="00482CC3" w:rsidP="00482CC3">
      <w:pPr>
        <w:numPr>
          <w:ilvl w:val="0"/>
          <w:numId w:val="7"/>
        </w:numPr>
        <w:spacing w:before="100" w:beforeAutospacing="1" w:after="100" w:afterAutospacing="1" w:line="240" w:lineRule="auto"/>
        <w:rPr>
          <w:rFonts w:ascii="Times New Roman" w:hAnsi="Times New Roman" w:cs="Times New Roman"/>
          <w:kern w:val="0"/>
          <w14:ligatures w14:val="none"/>
        </w:rPr>
      </w:pPr>
      <w:r w:rsidRPr="00482CC3">
        <w:rPr>
          <w:rFonts w:ascii="Times New Roman" w:hAnsi="Times New Roman" w:cs="Times New Roman"/>
          <w:kern w:val="0"/>
          <w:rtl/>
          <w14:ligatures w14:val="none"/>
        </w:rPr>
        <w:t>اللقى الفخارية: أواني للتخزين أو الطقوس، تدل على التواصل التجاري (وجد فخار من وادي الرافدين والهند).</w:t>
      </w:r>
    </w:p>
    <w:p w14:paraId="6505369A" w14:textId="77777777" w:rsidR="00482CC3" w:rsidRPr="00482CC3" w:rsidRDefault="00482CC3" w:rsidP="00482CC3">
      <w:pPr>
        <w:numPr>
          <w:ilvl w:val="0"/>
          <w:numId w:val="7"/>
        </w:numPr>
        <w:spacing w:before="100" w:beforeAutospacing="1" w:after="100" w:afterAutospacing="1" w:line="240" w:lineRule="auto"/>
        <w:rPr>
          <w:rFonts w:ascii="Times New Roman" w:hAnsi="Times New Roman" w:cs="Times New Roman"/>
          <w:kern w:val="0"/>
          <w:rtl/>
          <w14:ligatures w14:val="none"/>
        </w:rPr>
      </w:pPr>
      <w:r w:rsidRPr="00482CC3">
        <w:rPr>
          <w:rFonts w:ascii="Times New Roman" w:hAnsi="Times New Roman" w:cs="Times New Roman"/>
          <w:kern w:val="0"/>
          <w:rtl/>
          <w14:ligatures w14:val="none"/>
        </w:rPr>
        <w:t>الحُلي والمجوهرات: ذهب وفضة وأحجار كريمة، تشير إلى مكانة المتوفى الاجتماعية.</w:t>
      </w:r>
    </w:p>
    <w:p w14:paraId="140C9394" w14:textId="77777777" w:rsidR="00482CC3" w:rsidRPr="00482CC3" w:rsidRDefault="00482CC3" w:rsidP="00482CC3">
      <w:pPr>
        <w:numPr>
          <w:ilvl w:val="0"/>
          <w:numId w:val="7"/>
        </w:numPr>
        <w:spacing w:before="100" w:beforeAutospacing="1" w:after="100" w:afterAutospacing="1" w:line="240" w:lineRule="auto"/>
        <w:rPr>
          <w:rFonts w:ascii="Times New Roman" w:hAnsi="Times New Roman" w:cs="Times New Roman"/>
          <w:kern w:val="0"/>
          <w:rtl/>
          <w14:ligatures w14:val="none"/>
        </w:rPr>
      </w:pPr>
      <w:r w:rsidRPr="00482CC3">
        <w:rPr>
          <w:rFonts w:ascii="Times New Roman" w:hAnsi="Times New Roman" w:cs="Times New Roman"/>
          <w:kern w:val="0"/>
          <w:rtl/>
          <w14:ligatures w14:val="none"/>
        </w:rPr>
        <w:t>الأسلحة والأدوات: مثل السكاكين ورؤوس السهام، تدل على أن بعض الموتى كانوا محاربين.</w:t>
      </w:r>
    </w:p>
    <w:p w14:paraId="4186623E" w14:textId="77777777" w:rsidR="00482CC3" w:rsidRPr="00482CC3" w:rsidRDefault="00482CC3" w:rsidP="00482CC3">
      <w:pPr>
        <w:numPr>
          <w:ilvl w:val="0"/>
          <w:numId w:val="7"/>
        </w:numPr>
        <w:spacing w:before="100" w:beforeAutospacing="1" w:after="100" w:afterAutospacing="1" w:line="240" w:lineRule="auto"/>
        <w:rPr>
          <w:rFonts w:ascii="Times New Roman" w:hAnsi="Times New Roman" w:cs="Times New Roman"/>
          <w:kern w:val="0"/>
          <w:rtl/>
          <w14:ligatures w14:val="none"/>
        </w:rPr>
      </w:pPr>
      <w:r w:rsidRPr="00482CC3">
        <w:rPr>
          <w:rFonts w:ascii="Times New Roman" w:hAnsi="Times New Roman" w:cs="Times New Roman"/>
          <w:kern w:val="0"/>
          <w:rtl/>
          <w14:ligatures w14:val="none"/>
        </w:rPr>
        <w:t>اللقى العضوية: بقايا عظام بشرية أو حيوانية، تساعد في الدراسات الأنثروبولوجية.</w:t>
      </w:r>
    </w:p>
    <w:p w14:paraId="5B73B751" w14:textId="77777777" w:rsidR="00482CC3" w:rsidRPr="00482CC3" w:rsidRDefault="00482CC3" w:rsidP="00482CC3">
      <w:pPr>
        <w:bidi w:val="0"/>
        <w:spacing w:after="0" w:line="240" w:lineRule="auto"/>
        <w:rPr>
          <w:rFonts w:ascii="Times New Roman" w:eastAsia="Times New Roman" w:hAnsi="Times New Roman" w:cs="Times New Roman"/>
          <w:kern w:val="0"/>
          <w:rtl/>
          <w14:ligatures w14:val="none"/>
        </w:rPr>
      </w:pPr>
      <w:r w:rsidRPr="00482CC3">
        <w:rPr>
          <w:rFonts w:ascii="Times New Roman" w:eastAsia="Times New Roman" w:hAnsi="Times New Roman" w:cs="Times New Roman"/>
          <w:noProof/>
          <w:kern w:val="0"/>
          <w14:ligatures w14:val="none"/>
        </w:rPr>
        <mc:AlternateContent>
          <mc:Choice Requires="wps">
            <w:drawing>
              <wp:inline distT="0" distB="0" distL="0" distR="0" wp14:anchorId="75DD9BC3" wp14:editId="51AD77EF">
                <wp:extent cx="5274310" cy="1270"/>
                <wp:effectExtent l="0" t="33655" r="0" b="38735"/>
                <wp:docPr id="1339160713" name="مستطيل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2837871" id="مستطيل 2"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014C939E" w14:textId="77777777" w:rsidR="00482CC3" w:rsidRPr="00482CC3" w:rsidRDefault="00482CC3" w:rsidP="00482CC3">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482CC3">
        <w:rPr>
          <w:rFonts w:ascii="Times New Roman" w:eastAsia="Times New Roman" w:hAnsi="Times New Roman" w:cs="Times New Roman"/>
          <w:b/>
          <w:bCs/>
          <w:kern w:val="0"/>
          <w:sz w:val="36"/>
          <w:szCs w:val="36"/>
          <w:rtl/>
          <w14:ligatures w14:val="none"/>
        </w:rPr>
        <w:t>المحور الرابع: الأبعاد الحضارية للمدافن</w:t>
      </w:r>
    </w:p>
    <w:p w14:paraId="71C7CB2B" w14:textId="77777777" w:rsidR="00482CC3" w:rsidRPr="00482CC3" w:rsidRDefault="00482CC3" w:rsidP="00482CC3">
      <w:pPr>
        <w:numPr>
          <w:ilvl w:val="0"/>
          <w:numId w:val="8"/>
        </w:numPr>
        <w:spacing w:before="100" w:beforeAutospacing="1" w:after="100" w:afterAutospacing="1" w:line="240" w:lineRule="auto"/>
        <w:rPr>
          <w:rFonts w:ascii="Times New Roman" w:hAnsi="Times New Roman" w:cs="Times New Roman"/>
          <w:kern w:val="0"/>
          <w14:ligatures w14:val="none"/>
        </w:rPr>
      </w:pPr>
      <w:r w:rsidRPr="00482CC3">
        <w:rPr>
          <w:rFonts w:ascii="Times New Roman" w:hAnsi="Times New Roman" w:cs="Times New Roman"/>
          <w:kern w:val="0"/>
          <w:rtl/>
          <w14:ligatures w14:val="none"/>
        </w:rPr>
        <w:t>التواصل الحضاري: وجود مواد أجنبية (مثل اللازورد من أفغانستان) يدل على أن الخليج كان مركزًا للتجارة العالمية.</w:t>
      </w:r>
    </w:p>
    <w:p w14:paraId="18CA285C" w14:textId="77777777" w:rsidR="00482CC3" w:rsidRPr="00482CC3" w:rsidRDefault="00482CC3" w:rsidP="00482CC3">
      <w:pPr>
        <w:numPr>
          <w:ilvl w:val="0"/>
          <w:numId w:val="8"/>
        </w:numPr>
        <w:spacing w:before="100" w:beforeAutospacing="1" w:after="100" w:afterAutospacing="1" w:line="240" w:lineRule="auto"/>
        <w:rPr>
          <w:rFonts w:ascii="Times New Roman" w:hAnsi="Times New Roman" w:cs="Times New Roman"/>
          <w:kern w:val="0"/>
          <w:rtl/>
          <w14:ligatures w14:val="none"/>
        </w:rPr>
      </w:pPr>
      <w:r w:rsidRPr="00482CC3">
        <w:rPr>
          <w:rFonts w:ascii="Times New Roman" w:hAnsi="Times New Roman" w:cs="Times New Roman"/>
          <w:kern w:val="0"/>
          <w:rtl/>
          <w14:ligatures w14:val="none"/>
        </w:rPr>
        <w:t>التطور العمراني: المدافن الكبرى مثل مدافن أم النار والبحرين تُظهر تطورًا هندسيًا متقدماً.</w:t>
      </w:r>
    </w:p>
    <w:p w14:paraId="1E7B1A7B" w14:textId="77777777" w:rsidR="00482CC3" w:rsidRPr="00482CC3" w:rsidRDefault="00482CC3" w:rsidP="00482CC3">
      <w:pPr>
        <w:numPr>
          <w:ilvl w:val="0"/>
          <w:numId w:val="8"/>
        </w:numPr>
        <w:spacing w:before="100" w:beforeAutospacing="1" w:after="100" w:afterAutospacing="1" w:line="240" w:lineRule="auto"/>
        <w:rPr>
          <w:rFonts w:ascii="Times New Roman" w:hAnsi="Times New Roman" w:cs="Times New Roman"/>
          <w:kern w:val="0"/>
          <w:rtl/>
          <w14:ligatures w14:val="none"/>
        </w:rPr>
      </w:pPr>
      <w:r w:rsidRPr="00482CC3">
        <w:rPr>
          <w:rFonts w:ascii="Times New Roman" w:hAnsi="Times New Roman" w:cs="Times New Roman"/>
          <w:kern w:val="0"/>
          <w:rtl/>
          <w14:ligatures w14:val="none"/>
        </w:rPr>
        <w:t>المعتقدات الدينية: دفن المتوفى مع ممتلكاته يدل على الإيمان بالحياة الأخرى.</w:t>
      </w:r>
    </w:p>
    <w:p w14:paraId="73B397FA" w14:textId="77777777" w:rsidR="00482CC3" w:rsidRPr="00482CC3" w:rsidRDefault="00482CC3" w:rsidP="00482CC3">
      <w:pPr>
        <w:bidi w:val="0"/>
        <w:spacing w:after="0" w:line="240" w:lineRule="auto"/>
        <w:rPr>
          <w:rFonts w:ascii="Times New Roman" w:eastAsia="Times New Roman" w:hAnsi="Times New Roman" w:cs="Times New Roman"/>
          <w:kern w:val="0"/>
          <w:rtl/>
          <w14:ligatures w14:val="none"/>
        </w:rPr>
      </w:pPr>
      <w:r w:rsidRPr="00482CC3">
        <w:rPr>
          <w:rFonts w:ascii="Times New Roman" w:eastAsia="Times New Roman" w:hAnsi="Times New Roman" w:cs="Times New Roman"/>
          <w:noProof/>
          <w:kern w:val="0"/>
          <w14:ligatures w14:val="none"/>
        </w:rPr>
        <mc:AlternateContent>
          <mc:Choice Requires="wps">
            <w:drawing>
              <wp:inline distT="0" distB="0" distL="0" distR="0" wp14:anchorId="06DEDB7A" wp14:editId="2E968E05">
                <wp:extent cx="5274310" cy="1270"/>
                <wp:effectExtent l="0" t="33655" r="0" b="38735"/>
                <wp:docPr id="522842185" name="مستطيل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C9D26AD" id="مستطيل 1"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4BDA53F8" w14:textId="77777777" w:rsidR="00482CC3" w:rsidRPr="00482CC3" w:rsidRDefault="00482CC3" w:rsidP="00482CC3">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482CC3">
        <w:rPr>
          <w:rFonts w:ascii="Times New Roman" w:eastAsia="Times New Roman" w:hAnsi="Times New Roman" w:cs="Times New Roman"/>
          <w:b/>
          <w:bCs/>
          <w:kern w:val="0"/>
          <w:sz w:val="36"/>
          <w:szCs w:val="36"/>
          <w:rtl/>
          <w14:ligatures w14:val="none"/>
        </w:rPr>
        <w:t>الخاتمة</w:t>
      </w:r>
    </w:p>
    <w:p w14:paraId="11D43E91" w14:textId="77777777" w:rsidR="00482CC3" w:rsidRPr="00482CC3" w:rsidRDefault="00482CC3" w:rsidP="00482CC3">
      <w:pPr>
        <w:bidi w:val="0"/>
        <w:spacing w:before="100" w:beforeAutospacing="1" w:after="100" w:afterAutospacing="1" w:line="240" w:lineRule="auto"/>
        <w:rPr>
          <w:rFonts w:ascii="Times New Roman" w:hAnsi="Times New Roman" w:cs="Times New Roman"/>
          <w:kern w:val="0"/>
          <w14:ligatures w14:val="none"/>
        </w:rPr>
      </w:pPr>
    </w:p>
    <w:p w14:paraId="1671029E" w14:textId="77777777" w:rsidR="00482CC3" w:rsidRPr="00482CC3" w:rsidRDefault="00482CC3" w:rsidP="00482CC3">
      <w:pPr>
        <w:spacing w:before="100" w:beforeAutospacing="1" w:after="100" w:afterAutospacing="1" w:line="240" w:lineRule="auto"/>
        <w:rPr>
          <w:rFonts w:ascii="Times New Roman" w:hAnsi="Times New Roman" w:cs="Times New Roman"/>
          <w:kern w:val="0"/>
          <w14:ligatures w14:val="none"/>
        </w:rPr>
      </w:pPr>
      <w:r w:rsidRPr="00482CC3">
        <w:rPr>
          <w:rFonts w:ascii="Times New Roman" w:hAnsi="Times New Roman" w:cs="Times New Roman"/>
          <w:kern w:val="0"/>
          <w:rtl/>
          <w14:ligatures w14:val="none"/>
        </w:rPr>
        <w:lastRenderedPageBreak/>
        <w:t>إن المدافن في الخليج العربي والجزيرة العربية ليست مجرد شواهد أثرية، بل هي مفاتيح لفهم الحياة الدينية والاجتماعية والاقتصادية للمجتمعات القديمة. فمن خلال دراسة عمارتها ومحتوياتها نكتشف أن هذه المنطقة لم تكن معزولة، بل كانت جزءًا من شبكة حضارية واسعة امتدت من وادي الرافدين إلى الهند ومصر</w:t>
      </w:r>
    </w:p>
    <w:p w14:paraId="5F70B400" w14:textId="77777777" w:rsidR="00482CC3" w:rsidRDefault="00482CC3"/>
    <w:sectPr w:rsidR="00482CC3" w:rsidSect="00F5262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413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4350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8138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A010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0D683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B32C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076B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1D278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8005454">
    <w:abstractNumId w:val="7"/>
  </w:num>
  <w:num w:numId="2" w16cid:durableId="1562054149">
    <w:abstractNumId w:val="6"/>
  </w:num>
  <w:num w:numId="3" w16cid:durableId="1538394165">
    <w:abstractNumId w:val="1"/>
  </w:num>
  <w:num w:numId="4" w16cid:durableId="1431318509">
    <w:abstractNumId w:val="0"/>
  </w:num>
  <w:num w:numId="5" w16cid:durableId="1140609450">
    <w:abstractNumId w:val="5"/>
  </w:num>
  <w:num w:numId="6" w16cid:durableId="652369052">
    <w:abstractNumId w:val="4"/>
  </w:num>
  <w:num w:numId="7" w16cid:durableId="1796213436">
    <w:abstractNumId w:val="3"/>
  </w:num>
  <w:num w:numId="8" w16cid:durableId="15544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CC3"/>
    <w:rsid w:val="00482CC3"/>
    <w:rsid w:val="0058073E"/>
    <w:rsid w:val="00F526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FFDF146"/>
  <w15:chartTrackingRefBased/>
  <w15:docId w15:val="{D0FE29AF-F0BC-274E-B2E4-0EC24581F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482C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482C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482CC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82CC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82CC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82CC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82CC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82CC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82CC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82CC3"/>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482CC3"/>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482CC3"/>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482CC3"/>
    <w:rPr>
      <w:rFonts w:eastAsiaTheme="majorEastAsia" w:cstheme="majorBidi"/>
      <w:i/>
      <w:iCs/>
      <w:color w:val="2F5496" w:themeColor="accent1" w:themeShade="BF"/>
    </w:rPr>
  </w:style>
  <w:style w:type="character" w:customStyle="1" w:styleId="5Char">
    <w:name w:val="عنوان 5 Char"/>
    <w:basedOn w:val="a0"/>
    <w:link w:val="5"/>
    <w:uiPriority w:val="9"/>
    <w:semiHidden/>
    <w:rsid w:val="00482CC3"/>
    <w:rPr>
      <w:rFonts w:eastAsiaTheme="majorEastAsia" w:cstheme="majorBidi"/>
      <w:color w:val="2F5496" w:themeColor="accent1" w:themeShade="BF"/>
    </w:rPr>
  </w:style>
  <w:style w:type="character" w:customStyle="1" w:styleId="6Char">
    <w:name w:val="عنوان 6 Char"/>
    <w:basedOn w:val="a0"/>
    <w:link w:val="6"/>
    <w:uiPriority w:val="9"/>
    <w:semiHidden/>
    <w:rsid w:val="00482CC3"/>
    <w:rPr>
      <w:rFonts w:eastAsiaTheme="majorEastAsia" w:cstheme="majorBidi"/>
      <w:i/>
      <w:iCs/>
      <w:color w:val="595959" w:themeColor="text1" w:themeTint="A6"/>
    </w:rPr>
  </w:style>
  <w:style w:type="character" w:customStyle="1" w:styleId="7Char">
    <w:name w:val="عنوان 7 Char"/>
    <w:basedOn w:val="a0"/>
    <w:link w:val="7"/>
    <w:uiPriority w:val="9"/>
    <w:semiHidden/>
    <w:rsid w:val="00482CC3"/>
    <w:rPr>
      <w:rFonts w:eastAsiaTheme="majorEastAsia" w:cstheme="majorBidi"/>
      <w:color w:val="595959" w:themeColor="text1" w:themeTint="A6"/>
    </w:rPr>
  </w:style>
  <w:style w:type="character" w:customStyle="1" w:styleId="8Char">
    <w:name w:val="عنوان 8 Char"/>
    <w:basedOn w:val="a0"/>
    <w:link w:val="8"/>
    <w:uiPriority w:val="9"/>
    <w:semiHidden/>
    <w:rsid w:val="00482CC3"/>
    <w:rPr>
      <w:rFonts w:eastAsiaTheme="majorEastAsia" w:cstheme="majorBidi"/>
      <w:i/>
      <w:iCs/>
      <w:color w:val="272727" w:themeColor="text1" w:themeTint="D8"/>
    </w:rPr>
  </w:style>
  <w:style w:type="character" w:customStyle="1" w:styleId="9Char">
    <w:name w:val="عنوان 9 Char"/>
    <w:basedOn w:val="a0"/>
    <w:link w:val="9"/>
    <w:uiPriority w:val="9"/>
    <w:semiHidden/>
    <w:rsid w:val="00482CC3"/>
    <w:rPr>
      <w:rFonts w:eastAsiaTheme="majorEastAsia" w:cstheme="majorBidi"/>
      <w:color w:val="272727" w:themeColor="text1" w:themeTint="D8"/>
    </w:rPr>
  </w:style>
  <w:style w:type="paragraph" w:styleId="a3">
    <w:name w:val="Title"/>
    <w:basedOn w:val="a"/>
    <w:next w:val="a"/>
    <w:link w:val="Char"/>
    <w:uiPriority w:val="10"/>
    <w:qFormat/>
    <w:rsid w:val="00482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82CC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82CC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82CC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82CC3"/>
    <w:pPr>
      <w:spacing w:before="160"/>
      <w:jc w:val="center"/>
    </w:pPr>
    <w:rPr>
      <w:i/>
      <w:iCs/>
      <w:color w:val="404040" w:themeColor="text1" w:themeTint="BF"/>
    </w:rPr>
  </w:style>
  <w:style w:type="character" w:customStyle="1" w:styleId="Char1">
    <w:name w:val="اقتباس Char"/>
    <w:basedOn w:val="a0"/>
    <w:link w:val="a5"/>
    <w:uiPriority w:val="29"/>
    <w:rsid w:val="00482CC3"/>
    <w:rPr>
      <w:i/>
      <w:iCs/>
      <w:color w:val="404040" w:themeColor="text1" w:themeTint="BF"/>
    </w:rPr>
  </w:style>
  <w:style w:type="paragraph" w:styleId="a6">
    <w:name w:val="List Paragraph"/>
    <w:basedOn w:val="a"/>
    <w:uiPriority w:val="34"/>
    <w:qFormat/>
    <w:rsid w:val="00482CC3"/>
    <w:pPr>
      <w:ind w:left="720"/>
      <w:contextualSpacing/>
    </w:pPr>
  </w:style>
  <w:style w:type="character" w:styleId="a7">
    <w:name w:val="Intense Emphasis"/>
    <w:basedOn w:val="a0"/>
    <w:uiPriority w:val="21"/>
    <w:qFormat/>
    <w:rsid w:val="00482CC3"/>
    <w:rPr>
      <w:i/>
      <w:iCs/>
      <w:color w:val="2F5496" w:themeColor="accent1" w:themeShade="BF"/>
    </w:rPr>
  </w:style>
  <w:style w:type="paragraph" w:styleId="a8">
    <w:name w:val="Intense Quote"/>
    <w:basedOn w:val="a"/>
    <w:next w:val="a"/>
    <w:link w:val="Char2"/>
    <w:uiPriority w:val="30"/>
    <w:qFormat/>
    <w:rsid w:val="00482C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482CC3"/>
    <w:rPr>
      <w:i/>
      <w:iCs/>
      <w:color w:val="2F5496" w:themeColor="accent1" w:themeShade="BF"/>
    </w:rPr>
  </w:style>
  <w:style w:type="character" w:styleId="a9">
    <w:name w:val="Intense Reference"/>
    <w:basedOn w:val="a0"/>
    <w:uiPriority w:val="32"/>
    <w:qFormat/>
    <w:rsid w:val="00482CC3"/>
    <w:rPr>
      <w:b/>
      <w:bCs/>
      <w:smallCaps/>
      <w:color w:val="2F5496" w:themeColor="accent1" w:themeShade="BF"/>
      <w:spacing w:val="5"/>
    </w:rPr>
  </w:style>
  <w:style w:type="paragraph" w:customStyle="1" w:styleId="p1">
    <w:name w:val="p1"/>
    <w:basedOn w:val="a"/>
    <w:rsid w:val="00482CC3"/>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a0"/>
    <w:rsid w:val="00482CC3"/>
  </w:style>
  <w:style w:type="paragraph" w:customStyle="1" w:styleId="p2">
    <w:name w:val="p2"/>
    <w:basedOn w:val="a"/>
    <w:rsid w:val="00482CC3"/>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a0"/>
    <w:rsid w:val="00482CC3"/>
  </w:style>
  <w:style w:type="paragraph" w:customStyle="1" w:styleId="p3">
    <w:name w:val="p3"/>
    <w:basedOn w:val="a"/>
    <w:rsid w:val="00482CC3"/>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a0"/>
    <w:rsid w:val="00482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rashedd1972@outlook.sa</dc:creator>
  <cp:keywords/>
  <dc:description/>
  <cp:lastModifiedBy>rashedd1972@outlook.sa</cp:lastModifiedBy>
  <cp:revision>2</cp:revision>
  <dcterms:created xsi:type="dcterms:W3CDTF">2025-10-02T17:22:00Z</dcterms:created>
  <dcterms:modified xsi:type="dcterms:W3CDTF">2025-10-02T17:22:00Z</dcterms:modified>
</cp:coreProperties>
</file>