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96E8" w14:textId="77777777" w:rsidR="0091735B" w:rsidRPr="0091735B" w:rsidRDefault="0091735B" w:rsidP="0091735B">
      <w:pPr>
        <w:bidi w:val="0"/>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91735B">
        <w:rPr>
          <w:rFonts w:ascii="Times New Roman" w:eastAsia="Times New Roman" w:hAnsi="Times New Roman" w:cs="Times New Roman"/>
          <w:b/>
          <w:bCs/>
          <w:kern w:val="36"/>
          <w:sz w:val="48"/>
          <w:szCs w:val="48"/>
          <w:rtl/>
          <w14:ligatures w14:val="none"/>
        </w:rPr>
        <w:t>محاضرة: الخليج العربي في ضوء المصادر الكلاسيكية</w:t>
      </w:r>
    </w:p>
    <w:p w14:paraId="24570558" w14:textId="77777777" w:rsidR="0091735B" w:rsidRPr="0091735B" w:rsidRDefault="0091735B" w:rsidP="0091735B">
      <w:pPr>
        <w:bidi w:val="0"/>
        <w:spacing w:before="100" w:beforeAutospacing="1" w:after="100" w:afterAutospacing="1" w:line="240" w:lineRule="auto"/>
        <w:rPr>
          <w:rFonts w:ascii="Times New Roman" w:hAnsi="Times New Roman" w:cs="Times New Roman"/>
          <w:kern w:val="0"/>
          <w14:ligatures w14:val="none"/>
        </w:rPr>
      </w:pPr>
    </w:p>
    <w:p w14:paraId="3974CA40" w14:textId="77777777" w:rsidR="0091735B" w:rsidRPr="0091735B" w:rsidRDefault="0091735B" w:rsidP="0091735B">
      <w:pPr>
        <w:bidi w:val="0"/>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1735B">
        <w:rPr>
          <w:rFonts w:ascii="Times New Roman" w:eastAsia="Times New Roman" w:hAnsi="Times New Roman" w:cs="Times New Roman"/>
          <w:b/>
          <w:bCs/>
          <w:kern w:val="0"/>
          <w:sz w:val="36"/>
          <w:szCs w:val="36"/>
          <w:rtl/>
          <w14:ligatures w14:val="none"/>
        </w:rPr>
        <w:t>المقدمة</w:t>
      </w:r>
    </w:p>
    <w:p w14:paraId="507FC574" w14:textId="77777777" w:rsidR="0091735B" w:rsidRPr="0091735B" w:rsidRDefault="0091735B" w:rsidP="0091735B">
      <w:pPr>
        <w:bidi w:val="0"/>
        <w:spacing w:before="100" w:beforeAutospacing="1" w:after="100" w:afterAutospacing="1" w:line="240" w:lineRule="auto"/>
        <w:rPr>
          <w:rFonts w:ascii="Times New Roman" w:hAnsi="Times New Roman" w:cs="Times New Roman"/>
          <w:kern w:val="0"/>
          <w14:ligatures w14:val="none"/>
        </w:rPr>
      </w:pPr>
    </w:p>
    <w:p w14:paraId="50C6C290" w14:textId="77777777" w:rsidR="0091735B" w:rsidRPr="0091735B" w:rsidRDefault="0091735B" w:rsidP="0091735B">
      <w:pPr>
        <w:spacing w:before="100" w:beforeAutospacing="1" w:after="100" w:afterAutospacing="1" w:line="240" w:lineRule="auto"/>
        <w:rPr>
          <w:rFonts w:ascii="Times New Roman" w:hAnsi="Times New Roman" w:cs="Times New Roman"/>
          <w:kern w:val="0"/>
          <w14:ligatures w14:val="none"/>
        </w:rPr>
      </w:pPr>
      <w:r w:rsidRPr="0091735B">
        <w:rPr>
          <w:rFonts w:ascii="Times New Roman" w:hAnsi="Times New Roman" w:cs="Times New Roman"/>
          <w:kern w:val="0"/>
          <w:rtl/>
          <w14:ligatures w14:val="none"/>
        </w:rPr>
        <w:t>الحمد لله رب العالمين، والصلاة والسلام على سيدنا محمد وعلى آله وصحبه أجمعين.</w:t>
      </w:r>
    </w:p>
    <w:p w14:paraId="7422FCD4" w14:textId="77777777" w:rsidR="0091735B" w:rsidRPr="0091735B" w:rsidRDefault="0091735B" w:rsidP="0091735B">
      <w:p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إن تاريخ الخليج العربي ثري ومتشابك، وقد ورد ذكره في المصادر الكلاسيكية التي تركها المؤرخون والجغرافيون اليونان والرومان. هذه المصادر قدمت لنا صورة عن الأوضاع الاقتصادية والجغرافية والسياسية للمنطقة، وسلطت الضوء على دورها بوصفها جسرًا للتواصل بين الشرق والغرب.</w:t>
      </w:r>
    </w:p>
    <w:p w14:paraId="7D4A4E24" w14:textId="77777777" w:rsidR="0091735B" w:rsidRPr="0091735B" w:rsidRDefault="0091735B" w:rsidP="0091735B">
      <w:pPr>
        <w:bidi w:val="0"/>
        <w:spacing w:after="0" w:line="240" w:lineRule="auto"/>
        <w:rPr>
          <w:rFonts w:ascii="Times New Roman" w:eastAsia="Times New Roman" w:hAnsi="Times New Roman" w:cs="Times New Roman"/>
          <w:kern w:val="0"/>
          <w:rtl/>
          <w14:ligatures w14:val="none"/>
        </w:rPr>
      </w:pPr>
      <w:r w:rsidRPr="0091735B">
        <w:rPr>
          <w:rFonts w:ascii="Times New Roman" w:eastAsia="Times New Roman" w:hAnsi="Times New Roman" w:cs="Times New Roman"/>
          <w:noProof/>
          <w:kern w:val="0"/>
          <w14:ligatures w14:val="none"/>
        </w:rPr>
        <mc:AlternateContent>
          <mc:Choice Requires="wps">
            <w:drawing>
              <wp:inline distT="0" distB="0" distL="0" distR="0" wp14:anchorId="68D9A61E" wp14:editId="00C6C769">
                <wp:extent cx="5274310" cy="1270"/>
                <wp:effectExtent l="0" t="31750" r="0" b="36830"/>
                <wp:docPr id="1036370654" name="مستطيل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8AC5D5" id="مستطيل 5"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6A4C852" w14:textId="77777777" w:rsidR="0091735B" w:rsidRPr="0091735B" w:rsidRDefault="0091735B" w:rsidP="0091735B">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91735B">
        <w:rPr>
          <w:rFonts w:ascii="Times New Roman" w:eastAsia="Times New Roman" w:hAnsi="Times New Roman" w:cs="Times New Roman"/>
          <w:b/>
          <w:bCs/>
          <w:kern w:val="0"/>
          <w:sz w:val="36"/>
          <w:szCs w:val="36"/>
          <w:rtl/>
          <w14:ligatures w14:val="none"/>
        </w:rPr>
        <w:t>المحور الأول: تعريف المصادر الكلاسيكية</w:t>
      </w:r>
    </w:p>
    <w:p w14:paraId="1AA5B467" w14:textId="77777777" w:rsidR="0091735B" w:rsidRPr="0091735B" w:rsidRDefault="0091735B" w:rsidP="0091735B">
      <w:pPr>
        <w:numPr>
          <w:ilvl w:val="0"/>
          <w:numId w:val="1"/>
        </w:numPr>
        <w:spacing w:before="100" w:beforeAutospacing="1" w:after="100" w:afterAutospacing="1" w:line="240" w:lineRule="auto"/>
        <w:rPr>
          <w:rFonts w:ascii="Times New Roman" w:hAnsi="Times New Roman" w:cs="Times New Roman"/>
          <w:kern w:val="0"/>
          <w14:ligatures w14:val="none"/>
        </w:rPr>
      </w:pPr>
      <w:r w:rsidRPr="0091735B">
        <w:rPr>
          <w:rFonts w:ascii="Times New Roman" w:hAnsi="Times New Roman" w:cs="Times New Roman"/>
          <w:kern w:val="0"/>
          <w:rtl/>
          <w14:ligatures w14:val="none"/>
        </w:rPr>
        <w:t>المقصود بـ “المصادر الكلاسيكية”: المؤلفات التاريخية والجغرافية التي كتبها المؤرخون والجغرافيون اليونانيون والرومانيون منذ القرن الخامس ق.م حتى القرون الميلادية الأولى.</w:t>
      </w:r>
    </w:p>
    <w:p w14:paraId="62069940" w14:textId="77777777" w:rsidR="0091735B" w:rsidRPr="0091735B" w:rsidRDefault="0091735B" w:rsidP="0091735B">
      <w:pPr>
        <w:numPr>
          <w:ilvl w:val="0"/>
          <w:numId w:val="1"/>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اعتمدت هذه المصادر على:</w:t>
      </w:r>
    </w:p>
    <w:p w14:paraId="3232112E" w14:textId="77777777" w:rsidR="0091735B" w:rsidRPr="0091735B" w:rsidRDefault="0091735B" w:rsidP="0091735B">
      <w:pPr>
        <w:numPr>
          <w:ilvl w:val="1"/>
          <w:numId w:val="1"/>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مشاهدات الرحّالة والتجار.</w:t>
      </w:r>
    </w:p>
    <w:p w14:paraId="45C9DEE3" w14:textId="77777777" w:rsidR="0091735B" w:rsidRPr="0091735B" w:rsidRDefault="0091735B" w:rsidP="0091735B">
      <w:pPr>
        <w:numPr>
          <w:ilvl w:val="1"/>
          <w:numId w:val="1"/>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تقارير البعثات العسكرية والسياسية.</w:t>
      </w:r>
    </w:p>
    <w:p w14:paraId="6C7887C0" w14:textId="77777777" w:rsidR="0091735B" w:rsidRPr="0091735B" w:rsidRDefault="0091735B" w:rsidP="0091735B">
      <w:pPr>
        <w:numPr>
          <w:ilvl w:val="1"/>
          <w:numId w:val="1"/>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الروايات الموروثة من حضارات سابقة (مثل بابل وآشور).</w:t>
      </w:r>
    </w:p>
    <w:p w14:paraId="66FCB00F" w14:textId="77777777" w:rsidR="0091735B" w:rsidRPr="0091735B" w:rsidRDefault="0091735B" w:rsidP="0091735B">
      <w:pPr>
        <w:bidi w:val="0"/>
        <w:spacing w:after="0" w:line="240" w:lineRule="auto"/>
        <w:rPr>
          <w:rFonts w:ascii="Times New Roman" w:eastAsia="Times New Roman" w:hAnsi="Times New Roman" w:cs="Times New Roman"/>
          <w:kern w:val="0"/>
          <w:rtl/>
          <w14:ligatures w14:val="none"/>
        </w:rPr>
      </w:pPr>
      <w:r w:rsidRPr="0091735B">
        <w:rPr>
          <w:rFonts w:ascii="Times New Roman" w:eastAsia="Times New Roman" w:hAnsi="Times New Roman" w:cs="Times New Roman"/>
          <w:noProof/>
          <w:kern w:val="0"/>
          <w14:ligatures w14:val="none"/>
        </w:rPr>
        <mc:AlternateContent>
          <mc:Choice Requires="wps">
            <w:drawing>
              <wp:inline distT="0" distB="0" distL="0" distR="0" wp14:anchorId="64DCB9F2" wp14:editId="02D6589A">
                <wp:extent cx="5274310" cy="1270"/>
                <wp:effectExtent l="0" t="31750" r="0" b="36830"/>
                <wp:docPr id="1455787952" name="مستطيل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436114" id="مستطيل 4"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06FB0B17" w14:textId="77777777" w:rsidR="0091735B" w:rsidRPr="0091735B" w:rsidRDefault="0091735B" w:rsidP="0091735B">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91735B">
        <w:rPr>
          <w:rFonts w:ascii="Times New Roman" w:eastAsia="Times New Roman" w:hAnsi="Times New Roman" w:cs="Times New Roman"/>
          <w:b/>
          <w:bCs/>
          <w:kern w:val="0"/>
          <w:sz w:val="36"/>
          <w:szCs w:val="36"/>
          <w:rtl/>
          <w14:ligatures w14:val="none"/>
        </w:rPr>
        <w:t>المحور الثاني: أهم الجغرافيين والمؤرخين الكلاسيكيين الذين ذكروا الخليج العربي</w:t>
      </w:r>
    </w:p>
    <w:p w14:paraId="67E52A73" w14:textId="77777777" w:rsidR="0091735B" w:rsidRPr="0091735B" w:rsidRDefault="0091735B" w:rsidP="0091735B">
      <w:pPr>
        <w:numPr>
          <w:ilvl w:val="0"/>
          <w:numId w:val="2"/>
        </w:numPr>
        <w:spacing w:before="100" w:beforeAutospacing="1" w:after="100" w:afterAutospacing="1" w:line="240" w:lineRule="auto"/>
        <w:rPr>
          <w:rFonts w:ascii="Times New Roman" w:hAnsi="Times New Roman" w:cs="Times New Roman"/>
          <w:kern w:val="0"/>
          <w14:ligatures w14:val="none"/>
        </w:rPr>
      </w:pPr>
      <w:r w:rsidRPr="0091735B">
        <w:rPr>
          <w:rFonts w:ascii="Times New Roman" w:hAnsi="Times New Roman" w:cs="Times New Roman"/>
          <w:kern w:val="0"/>
          <w:rtl/>
          <w14:ligatures w14:val="none"/>
        </w:rPr>
        <w:t>هيرودوت (</w:t>
      </w:r>
      <w:r w:rsidRPr="0091735B">
        <w:rPr>
          <w:rFonts w:ascii="Times New Roman" w:hAnsi="Times New Roman" w:cs="Times New Roman"/>
          <w:kern w:val="0"/>
          <w14:ligatures w14:val="none"/>
        </w:rPr>
        <w:t>Herodotus</w:t>
      </w:r>
      <w:r w:rsidRPr="0091735B">
        <w:rPr>
          <w:rFonts w:ascii="Times New Roman" w:hAnsi="Times New Roman" w:cs="Times New Roman"/>
          <w:kern w:val="0"/>
          <w:rtl/>
          <w14:ligatures w14:val="none"/>
        </w:rPr>
        <w:t>) – القرن 5 ق.م</w:t>
      </w:r>
    </w:p>
    <w:p w14:paraId="5D9A675A"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أشار إلى الشعوب التي سكنت الجزيرة العربية.</w:t>
      </w:r>
    </w:p>
    <w:p w14:paraId="077BBEEA"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وصف تجارة اللبان والبخور والذهب.</w:t>
      </w:r>
    </w:p>
    <w:p w14:paraId="3157DAF8"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تحدث عن موقع العرب بالنسبة لفارس والهند.</w:t>
      </w:r>
    </w:p>
    <w:p w14:paraId="12782C45" w14:textId="77777777" w:rsidR="0091735B" w:rsidRPr="0091735B" w:rsidRDefault="0091735B" w:rsidP="0091735B">
      <w:pPr>
        <w:numPr>
          <w:ilvl w:val="0"/>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إراتوستينس (</w:t>
      </w:r>
      <w:r w:rsidRPr="0091735B">
        <w:rPr>
          <w:rFonts w:ascii="Times New Roman" w:hAnsi="Times New Roman" w:cs="Times New Roman"/>
          <w:kern w:val="0"/>
          <w14:ligatures w14:val="none"/>
        </w:rPr>
        <w:t>Eratosthenes</w:t>
      </w:r>
      <w:r w:rsidRPr="0091735B">
        <w:rPr>
          <w:rFonts w:ascii="Times New Roman" w:hAnsi="Times New Roman" w:cs="Times New Roman"/>
          <w:kern w:val="0"/>
          <w:rtl/>
          <w14:ligatures w14:val="none"/>
        </w:rPr>
        <w:t>)</w:t>
      </w:r>
    </w:p>
    <w:p w14:paraId="2747142E"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وضع خرائط أوضح لموقع الخليج العربي.</w:t>
      </w:r>
    </w:p>
    <w:p w14:paraId="6CDDFCA1"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استخدم مفهوم “بحر إريتريا” (</w:t>
      </w:r>
      <w:proofErr w:type="spellStart"/>
      <w:r w:rsidRPr="0091735B">
        <w:rPr>
          <w:rFonts w:ascii="Times New Roman" w:hAnsi="Times New Roman" w:cs="Times New Roman"/>
          <w:kern w:val="0"/>
          <w14:ligatures w14:val="none"/>
        </w:rPr>
        <w:t>Erythraean</w:t>
      </w:r>
      <w:proofErr w:type="spellEnd"/>
      <w:r w:rsidRPr="0091735B">
        <w:rPr>
          <w:rFonts w:ascii="Times New Roman" w:hAnsi="Times New Roman" w:cs="Times New Roman"/>
          <w:kern w:val="0"/>
          <w14:ligatures w14:val="none"/>
        </w:rPr>
        <w:t xml:space="preserve"> Sea</w:t>
      </w:r>
      <w:r w:rsidRPr="0091735B">
        <w:rPr>
          <w:rFonts w:ascii="Times New Roman" w:hAnsi="Times New Roman" w:cs="Times New Roman"/>
          <w:kern w:val="0"/>
          <w:rtl/>
          <w14:ligatures w14:val="none"/>
        </w:rPr>
        <w:t>) الذي شمل البحر الأحمر والخليج العربي والمحيط الهندي.</w:t>
      </w:r>
    </w:p>
    <w:p w14:paraId="1B31971D" w14:textId="77777777" w:rsidR="0091735B" w:rsidRPr="0091735B" w:rsidRDefault="0091735B" w:rsidP="0091735B">
      <w:pPr>
        <w:numPr>
          <w:ilvl w:val="0"/>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سترابون (</w:t>
      </w:r>
      <w:r w:rsidRPr="0091735B">
        <w:rPr>
          <w:rFonts w:ascii="Times New Roman" w:hAnsi="Times New Roman" w:cs="Times New Roman"/>
          <w:kern w:val="0"/>
          <w14:ligatures w14:val="none"/>
        </w:rPr>
        <w:t>Strabo</w:t>
      </w:r>
      <w:r w:rsidRPr="0091735B">
        <w:rPr>
          <w:rFonts w:ascii="Times New Roman" w:hAnsi="Times New Roman" w:cs="Times New Roman"/>
          <w:kern w:val="0"/>
          <w:rtl/>
          <w14:ligatures w14:val="none"/>
        </w:rPr>
        <w:t>) – القرن 1 ق.م/1م</w:t>
      </w:r>
    </w:p>
    <w:p w14:paraId="587EF94B"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في كتابه “الجغرافيا”، وصف السواحل والموانئ العربية.</w:t>
      </w:r>
    </w:p>
    <w:p w14:paraId="1A2E9035"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تحدث عن ثراء جنوب الجزيرة العربية بسبب تجارة البخور.</w:t>
      </w:r>
    </w:p>
    <w:p w14:paraId="075F128E"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أشار إلى ازدهار موانئ الخليج في التجارة بين الهند وبلاد الرافدين.</w:t>
      </w:r>
    </w:p>
    <w:p w14:paraId="65578822" w14:textId="77777777" w:rsidR="0091735B" w:rsidRPr="0091735B" w:rsidRDefault="0091735B" w:rsidP="0091735B">
      <w:pPr>
        <w:numPr>
          <w:ilvl w:val="0"/>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بليني الأكبر (</w:t>
      </w:r>
      <w:r w:rsidRPr="0091735B">
        <w:rPr>
          <w:rFonts w:ascii="Times New Roman" w:hAnsi="Times New Roman" w:cs="Times New Roman"/>
          <w:kern w:val="0"/>
          <w14:ligatures w14:val="none"/>
        </w:rPr>
        <w:t>Pliny the Elder</w:t>
      </w:r>
      <w:r w:rsidRPr="0091735B">
        <w:rPr>
          <w:rFonts w:ascii="Times New Roman" w:hAnsi="Times New Roman" w:cs="Times New Roman"/>
          <w:kern w:val="0"/>
          <w:rtl/>
          <w14:ligatures w14:val="none"/>
        </w:rPr>
        <w:t>) – القرن 1م</w:t>
      </w:r>
    </w:p>
    <w:p w14:paraId="6A0E632E"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في كتابه “التاريخ الطبيعي” (</w:t>
      </w:r>
      <w:proofErr w:type="spellStart"/>
      <w:r w:rsidRPr="0091735B">
        <w:rPr>
          <w:rFonts w:ascii="Times New Roman" w:hAnsi="Times New Roman" w:cs="Times New Roman"/>
          <w:kern w:val="0"/>
          <w14:ligatures w14:val="none"/>
        </w:rPr>
        <w:t>Naturalis</w:t>
      </w:r>
      <w:proofErr w:type="spellEnd"/>
      <w:r w:rsidRPr="0091735B">
        <w:rPr>
          <w:rFonts w:ascii="Times New Roman" w:hAnsi="Times New Roman" w:cs="Times New Roman"/>
          <w:kern w:val="0"/>
          <w14:ligatures w14:val="none"/>
        </w:rPr>
        <w:t xml:space="preserve"> </w:t>
      </w:r>
      <w:proofErr w:type="spellStart"/>
      <w:r w:rsidRPr="0091735B">
        <w:rPr>
          <w:rFonts w:ascii="Times New Roman" w:hAnsi="Times New Roman" w:cs="Times New Roman"/>
          <w:kern w:val="0"/>
          <w14:ligatures w14:val="none"/>
        </w:rPr>
        <w:t>Historia</w:t>
      </w:r>
      <w:proofErr w:type="spellEnd"/>
      <w:r w:rsidRPr="0091735B">
        <w:rPr>
          <w:rFonts w:ascii="Times New Roman" w:hAnsi="Times New Roman" w:cs="Times New Roman"/>
          <w:kern w:val="0"/>
          <w:rtl/>
          <w14:ligatures w14:val="none"/>
        </w:rPr>
        <w:t>).</w:t>
      </w:r>
    </w:p>
    <w:p w14:paraId="44FFCBF4"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وصف الساحل الشرقي للجزيرة العربية.</w:t>
      </w:r>
    </w:p>
    <w:p w14:paraId="24402D3A"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تحدث عن اللؤلؤ الخليجي وجودته.</w:t>
      </w:r>
    </w:p>
    <w:p w14:paraId="4D13DEE3" w14:textId="77777777" w:rsidR="0091735B" w:rsidRPr="0091735B" w:rsidRDefault="0091735B" w:rsidP="0091735B">
      <w:pPr>
        <w:numPr>
          <w:ilvl w:val="0"/>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بطليموس (</w:t>
      </w:r>
      <w:r w:rsidRPr="0091735B">
        <w:rPr>
          <w:rFonts w:ascii="Times New Roman" w:hAnsi="Times New Roman" w:cs="Times New Roman"/>
          <w:kern w:val="0"/>
          <w14:ligatures w14:val="none"/>
        </w:rPr>
        <w:t>Ptolemy</w:t>
      </w:r>
      <w:r w:rsidRPr="0091735B">
        <w:rPr>
          <w:rFonts w:ascii="Times New Roman" w:hAnsi="Times New Roman" w:cs="Times New Roman"/>
          <w:kern w:val="0"/>
          <w:rtl/>
          <w14:ligatures w14:val="none"/>
        </w:rPr>
        <w:t>) – القرن 2م</w:t>
      </w:r>
    </w:p>
    <w:p w14:paraId="0E5A9BFC"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lastRenderedPageBreak/>
        <w:t>من أبرز من رسم خريطة للخليج العربي والجزيرة.</w:t>
      </w:r>
    </w:p>
    <w:p w14:paraId="451ECD24"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أشار إلى أسماء موانئ ومدن مثل “أومانا” (يُعتقد أنها عُمان).</w:t>
      </w:r>
    </w:p>
    <w:p w14:paraId="49B0B991" w14:textId="77777777" w:rsidR="0091735B" w:rsidRPr="0091735B" w:rsidRDefault="0091735B" w:rsidP="0091735B">
      <w:pPr>
        <w:numPr>
          <w:ilvl w:val="1"/>
          <w:numId w:val="2"/>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ذكر جزر الخليج وبعضها يرتبط بالبحرين الحالية.</w:t>
      </w:r>
    </w:p>
    <w:p w14:paraId="1BCBC133" w14:textId="77777777" w:rsidR="0091735B" w:rsidRPr="0091735B" w:rsidRDefault="0091735B" w:rsidP="0091735B">
      <w:pPr>
        <w:bidi w:val="0"/>
        <w:spacing w:after="0" w:line="240" w:lineRule="auto"/>
        <w:rPr>
          <w:rFonts w:ascii="Times New Roman" w:eastAsia="Times New Roman" w:hAnsi="Times New Roman" w:cs="Times New Roman"/>
          <w:kern w:val="0"/>
          <w:rtl/>
          <w14:ligatures w14:val="none"/>
        </w:rPr>
      </w:pPr>
      <w:r w:rsidRPr="0091735B">
        <w:rPr>
          <w:rFonts w:ascii="Times New Roman" w:eastAsia="Times New Roman" w:hAnsi="Times New Roman" w:cs="Times New Roman"/>
          <w:noProof/>
          <w:kern w:val="0"/>
          <w14:ligatures w14:val="none"/>
        </w:rPr>
        <mc:AlternateContent>
          <mc:Choice Requires="wps">
            <w:drawing>
              <wp:inline distT="0" distB="0" distL="0" distR="0" wp14:anchorId="7411C929" wp14:editId="695F1318">
                <wp:extent cx="5274310" cy="1270"/>
                <wp:effectExtent l="0" t="33655" r="0" b="38735"/>
                <wp:docPr id="1398156759" name="مستطيل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1AB7C4" id="مستطيل 3"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72BF8CFA" w14:textId="77777777" w:rsidR="0091735B" w:rsidRPr="0091735B" w:rsidRDefault="0091735B" w:rsidP="0091735B">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91735B">
        <w:rPr>
          <w:rFonts w:ascii="Times New Roman" w:eastAsia="Times New Roman" w:hAnsi="Times New Roman" w:cs="Times New Roman"/>
          <w:b/>
          <w:bCs/>
          <w:kern w:val="0"/>
          <w:sz w:val="36"/>
          <w:szCs w:val="36"/>
          <w:rtl/>
          <w14:ligatures w14:val="none"/>
        </w:rPr>
        <w:t>المحور الثالث: ما تكشفه المصادر الكلاسيكية عن الخليج العربي</w:t>
      </w:r>
    </w:p>
    <w:p w14:paraId="39904FA7" w14:textId="77777777" w:rsidR="0091735B" w:rsidRPr="0091735B" w:rsidRDefault="0091735B" w:rsidP="0091735B">
      <w:pPr>
        <w:numPr>
          <w:ilvl w:val="0"/>
          <w:numId w:val="3"/>
        </w:numPr>
        <w:spacing w:before="100" w:beforeAutospacing="1" w:after="100" w:afterAutospacing="1" w:line="240" w:lineRule="auto"/>
        <w:rPr>
          <w:rFonts w:ascii="Times New Roman" w:hAnsi="Times New Roman" w:cs="Times New Roman"/>
          <w:kern w:val="0"/>
          <w14:ligatures w14:val="none"/>
        </w:rPr>
      </w:pPr>
      <w:r w:rsidRPr="0091735B">
        <w:rPr>
          <w:rFonts w:ascii="Times New Roman" w:hAnsi="Times New Roman" w:cs="Times New Roman"/>
          <w:kern w:val="0"/>
          <w:rtl/>
          <w14:ligatures w14:val="none"/>
        </w:rPr>
        <w:t>الأهمية الاقتصادية والتجارية</w:t>
      </w:r>
    </w:p>
    <w:p w14:paraId="704C84AB" w14:textId="77777777" w:rsidR="0091735B" w:rsidRPr="0091735B" w:rsidRDefault="0091735B" w:rsidP="0091735B">
      <w:pPr>
        <w:numPr>
          <w:ilvl w:val="1"/>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تجارة البخور واللبان والمرّ من جنوب الجزيرة إلى الأسواق العالمية.</w:t>
      </w:r>
    </w:p>
    <w:p w14:paraId="428A8D81" w14:textId="77777777" w:rsidR="0091735B" w:rsidRPr="0091735B" w:rsidRDefault="0091735B" w:rsidP="0091735B">
      <w:pPr>
        <w:numPr>
          <w:ilvl w:val="1"/>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اللؤلؤ الخليجي الذي اشتهر بجودته.</w:t>
      </w:r>
    </w:p>
    <w:p w14:paraId="58637197" w14:textId="77777777" w:rsidR="0091735B" w:rsidRPr="0091735B" w:rsidRDefault="0091735B" w:rsidP="0091735B">
      <w:pPr>
        <w:numPr>
          <w:ilvl w:val="1"/>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موقع الخليج كحلقة وصل بين الهند وفارس وبلاد الرافدين.</w:t>
      </w:r>
    </w:p>
    <w:p w14:paraId="7A09A4FD" w14:textId="77777777" w:rsidR="0091735B" w:rsidRPr="0091735B" w:rsidRDefault="0091735B" w:rsidP="0091735B">
      <w:pPr>
        <w:numPr>
          <w:ilvl w:val="0"/>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الأهمية الجغرافية</w:t>
      </w:r>
    </w:p>
    <w:p w14:paraId="5F0B76C5" w14:textId="77777777" w:rsidR="0091735B" w:rsidRPr="0091735B" w:rsidRDefault="0091735B" w:rsidP="0091735B">
      <w:pPr>
        <w:numPr>
          <w:ilvl w:val="1"/>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اعتباره جزءًا من “البحر الإريتري”.</w:t>
      </w:r>
    </w:p>
    <w:p w14:paraId="55D83CF4" w14:textId="77777777" w:rsidR="0091735B" w:rsidRPr="0091735B" w:rsidRDefault="0091735B" w:rsidP="0091735B">
      <w:pPr>
        <w:numPr>
          <w:ilvl w:val="1"/>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الموانئ والسواحل كانت معروفة للتجار اليونانيين والرومان.</w:t>
      </w:r>
    </w:p>
    <w:p w14:paraId="63A7513A" w14:textId="77777777" w:rsidR="0091735B" w:rsidRPr="0091735B" w:rsidRDefault="0091735B" w:rsidP="0091735B">
      <w:pPr>
        <w:numPr>
          <w:ilvl w:val="1"/>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تحديد الطرق البحرية التي سلكتها السفن التجارية.</w:t>
      </w:r>
    </w:p>
    <w:p w14:paraId="24E41030" w14:textId="77777777" w:rsidR="0091735B" w:rsidRPr="0091735B" w:rsidRDefault="0091735B" w:rsidP="0091735B">
      <w:pPr>
        <w:numPr>
          <w:ilvl w:val="0"/>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الأهمية السياسية</w:t>
      </w:r>
    </w:p>
    <w:p w14:paraId="5C4DCD6A" w14:textId="77777777" w:rsidR="0091735B" w:rsidRPr="0091735B" w:rsidRDefault="0091735B" w:rsidP="0091735B">
      <w:pPr>
        <w:numPr>
          <w:ilvl w:val="1"/>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إشارات إلى النفوذ الفارسي والنبطي في بعض مناطق الخليج.</w:t>
      </w:r>
    </w:p>
    <w:p w14:paraId="2FCE3C64" w14:textId="77777777" w:rsidR="0091735B" w:rsidRPr="0091735B" w:rsidRDefault="0091735B" w:rsidP="0091735B">
      <w:pPr>
        <w:numPr>
          <w:ilvl w:val="1"/>
          <w:numId w:val="3"/>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التنافس بين القوى الكبرى (الرومان والفرس) للسيطرة على طرق التجارة.</w:t>
      </w:r>
    </w:p>
    <w:p w14:paraId="15EF9CDA" w14:textId="77777777" w:rsidR="0091735B" w:rsidRPr="0091735B" w:rsidRDefault="0091735B" w:rsidP="0091735B">
      <w:pPr>
        <w:bidi w:val="0"/>
        <w:spacing w:after="0" w:line="240" w:lineRule="auto"/>
        <w:rPr>
          <w:rFonts w:ascii="Times New Roman" w:eastAsia="Times New Roman" w:hAnsi="Times New Roman" w:cs="Times New Roman"/>
          <w:kern w:val="0"/>
          <w:rtl/>
          <w14:ligatures w14:val="none"/>
        </w:rPr>
      </w:pPr>
      <w:r w:rsidRPr="0091735B">
        <w:rPr>
          <w:rFonts w:ascii="Times New Roman" w:eastAsia="Times New Roman" w:hAnsi="Times New Roman" w:cs="Times New Roman"/>
          <w:noProof/>
          <w:kern w:val="0"/>
          <w14:ligatures w14:val="none"/>
        </w:rPr>
        <mc:AlternateContent>
          <mc:Choice Requires="wps">
            <w:drawing>
              <wp:inline distT="0" distB="0" distL="0" distR="0" wp14:anchorId="7F6C7162" wp14:editId="7E46AB7E">
                <wp:extent cx="5274310" cy="1270"/>
                <wp:effectExtent l="0" t="33655" r="0" b="38735"/>
                <wp:docPr id="1948776025" name="مستطيل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C8B429" id="مستطيل 2"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2461067A" w14:textId="77777777" w:rsidR="0091735B" w:rsidRPr="0091735B" w:rsidRDefault="0091735B" w:rsidP="0091735B">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91735B">
        <w:rPr>
          <w:rFonts w:ascii="Times New Roman" w:eastAsia="Times New Roman" w:hAnsi="Times New Roman" w:cs="Times New Roman"/>
          <w:b/>
          <w:bCs/>
          <w:kern w:val="0"/>
          <w:sz w:val="36"/>
          <w:szCs w:val="36"/>
          <w:rtl/>
          <w14:ligatures w14:val="none"/>
        </w:rPr>
        <w:t>المحور الرابع: مقارنة المصادر الكلاسيكية بالاكتشافات الأثرية</w:t>
      </w:r>
    </w:p>
    <w:p w14:paraId="39424166" w14:textId="77777777" w:rsidR="0091735B" w:rsidRPr="0091735B" w:rsidRDefault="0091735B" w:rsidP="0091735B">
      <w:pPr>
        <w:numPr>
          <w:ilvl w:val="0"/>
          <w:numId w:val="4"/>
        </w:numPr>
        <w:spacing w:before="100" w:beforeAutospacing="1" w:after="100" w:afterAutospacing="1" w:line="240" w:lineRule="auto"/>
        <w:rPr>
          <w:rFonts w:ascii="Times New Roman" w:hAnsi="Times New Roman" w:cs="Times New Roman"/>
          <w:kern w:val="0"/>
          <w14:ligatures w14:val="none"/>
        </w:rPr>
      </w:pPr>
      <w:r w:rsidRPr="0091735B">
        <w:rPr>
          <w:rFonts w:ascii="Times New Roman" w:hAnsi="Times New Roman" w:cs="Times New Roman"/>
          <w:kern w:val="0"/>
          <w:rtl/>
          <w14:ligatures w14:val="none"/>
        </w:rPr>
        <w:t>ما ورد عند بليني عن اللؤلؤ، أثبتته التنقيبات في البحرين وقطر.</w:t>
      </w:r>
    </w:p>
    <w:p w14:paraId="3DD3C00B" w14:textId="77777777" w:rsidR="0091735B" w:rsidRPr="0091735B" w:rsidRDefault="0091735B" w:rsidP="0091735B">
      <w:pPr>
        <w:numPr>
          <w:ilvl w:val="0"/>
          <w:numId w:val="4"/>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ما ذكره بطليموس من أسماء مدن وموانئ، تدعمه المكتشفات في عمان والإمارات.</w:t>
      </w:r>
    </w:p>
    <w:p w14:paraId="7F7B459A" w14:textId="77777777" w:rsidR="0091735B" w:rsidRPr="0091735B" w:rsidRDefault="0091735B" w:rsidP="0091735B">
      <w:pPr>
        <w:numPr>
          <w:ilvl w:val="0"/>
          <w:numId w:val="4"/>
        </w:numPr>
        <w:spacing w:before="100" w:beforeAutospacing="1" w:after="100" w:afterAutospacing="1" w:line="240" w:lineRule="auto"/>
        <w:rPr>
          <w:rFonts w:ascii="Times New Roman" w:hAnsi="Times New Roman" w:cs="Times New Roman"/>
          <w:kern w:val="0"/>
          <w:rtl/>
          <w14:ligatures w14:val="none"/>
        </w:rPr>
      </w:pPr>
      <w:r w:rsidRPr="0091735B">
        <w:rPr>
          <w:rFonts w:ascii="Times New Roman" w:hAnsi="Times New Roman" w:cs="Times New Roman"/>
          <w:kern w:val="0"/>
          <w:rtl/>
          <w14:ligatures w14:val="none"/>
        </w:rPr>
        <w:t>نصوص سترابون عن تجارة البخور واللبان توافق الأدلة الأثرية المكتشفة في اليمن وعُمان.</w:t>
      </w:r>
    </w:p>
    <w:p w14:paraId="372A1C75" w14:textId="77777777" w:rsidR="0091735B" w:rsidRPr="0091735B" w:rsidRDefault="0091735B" w:rsidP="0091735B">
      <w:pPr>
        <w:bidi w:val="0"/>
        <w:spacing w:after="0" w:line="240" w:lineRule="auto"/>
        <w:rPr>
          <w:rFonts w:ascii="Times New Roman" w:eastAsia="Times New Roman" w:hAnsi="Times New Roman" w:cs="Times New Roman"/>
          <w:kern w:val="0"/>
          <w:rtl/>
          <w14:ligatures w14:val="none"/>
        </w:rPr>
      </w:pPr>
      <w:r w:rsidRPr="0091735B">
        <w:rPr>
          <w:rFonts w:ascii="Times New Roman" w:eastAsia="Times New Roman" w:hAnsi="Times New Roman" w:cs="Times New Roman"/>
          <w:noProof/>
          <w:kern w:val="0"/>
          <w14:ligatures w14:val="none"/>
        </w:rPr>
        <mc:AlternateContent>
          <mc:Choice Requires="wps">
            <w:drawing>
              <wp:inline distT="0" distB="0" distL="0" distR="0" wp14:anchorId="782DFA61" wp14:editId="16EB53F3">
                <wp:extent cx="5274310" cy="1270"/>
                <wp:effectExtent l="0" t="33655" r="0" b="38735"/>
                <wp:docPr id="1450232547" name="مستطيل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30D4E8" id="مستطيل 1" o:spid="_x0000_s1026" style="width:415.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iegRS3AAA&#13;&#10;AAcBAAAPAAAAZHJzL2Rvd25yZXYueG1sTI/BTsMwEETvSP0Haytxow5FVFUap0oLvVaiRQJubrzY&#13;&#10;UeN1FLtN+HsWLnAZaTWa2TfFevStuGIfm0AK7mcZCKQ6mIasgtfj7m4JIiZNRreBUMEXRliXk5tC&#13;&#10;5yYM9ILXQ7KCSyjmWoFLqculjLVDr+MsdEjsfYbe68Rnb6Xp9cDlvpXzLFtIrxviD053uHVYnw8X&#13;&#10;r+C5+9hXjzbK6i2593PYDDu3t0rdTsenFUu1ApFwTH8J+NnA/FAy2ClcyETRKuA16VfZWz5kCxAn&#13;&#10;BXOQZSH/85ffAAAA//8DAFBLAQItABQABgAIAAAAIQC2gziS/gAAAOEBAAATAAAAAAAAAAAAAAAA&#13;&#10;AAAAAABbQ29udGVudF9UeXBlc10ueG1sUEsBAi0AFAAGAAgAAAAhADj9If/WAAAAlAEAAAsAAAAA&#13;&#10;AAAAAAAAAAAALwEAAF9yZWxzLy5yZWxzUEsBAi0AFAAGAAgAAAAhALQk1b0+AgAAbAQAAA4AAAAA&#13;&#10;AAAAAAAAAAAALgIAAGRycy9lMm9Eb2MueG1sUEsBAi0AFAAGAAgAAAAhAGJ6BFLcAAAABwEAAA8A&#13;&#10;AAAAAAAAAAAAAAAAmAQAAGRycy9kb3ducmV2LnhtbFBLBQYAAAAABAAEAPMAAAChBQAAAAA=&#13;&#10;" filled="f">
                <w10:wrap anchorx="page"/>
                <w10:anchorlock/>
              </v:rect>
            </w:pict>
          </mc:Fallback>
        </mc:AlternateContent>
      </w:r>
    </w:p>
    <w:p w14:paraId="6592838D" w14:textId="77777777" w:rsidR="0091735B" w:rsidRPr="0091735B" w:rsidRDefault="0091735B" w:rsidP="0091735B">
      <w:pPr>
        <w:bidi w:val="0"/>
        <w:spacing w:before="100" w:beforeAutospacing="1" w:after="100" w:afterAutospacing="1" w:line="240" w:lineRule="auto"/>
        <w:outlineLvl w:val="1"/>
        <w:rPr>
          <w:rFonts w:ascii="Times New Roman" w:hAnsi="Times New Roman" w:cs="Times New Roman"/>
          <w:b/>
          <w:bCs/>
          <w:kern w:val="0"/>
          <w:sz w:val="36"/>
          <w:szCs w:val="36"/>
          <w14:ligatures w14:val="none"/>
        </w:rPr>
      </w:pPr>
      <w:r w:rsidRPr="0091735B">
        <w:rPr>
          <w:rFonts w:ascii="Times New Roman" w:eastAsia="Times New Roman" w:hAnsi="Times New Roman" w:cs="Times New Roman"/>
          <w:b/>
          <w:bCs/>
          <w:kern w:val="0"/>
          <w:sz w:val="36"/>
          <w:szCs w:val="36"/>
          <w:rtl/>
          <w14:ligatures w14:val="none"/>
        </w:rPr>
        <w:t>الخاتمة</w:t>
      </w:r>
    </w:p>
    <w:p w14:paraId="40CDAA44" w14:textId="77777777" w:rsidR="0091735B" w:rsidRPr="0091735B" w:rsidRDefault="0091735B" w:rsidP="0091735B">
      <w:pPr>
        <w:bidi w:val="0"/>
        <w:spacing w:before="100" w:beforeAutospacing="1" w:after="100" w:afterAutospacing="1" w:line="240" w:lineRule="auto"/>
        <w:rPr>
          <w:rFonts w:ascii="Times New Roman" w:hAnsi="Times New Roman" w:cs="Times New Roman"/>
          <w:kern w:val="0"/>
          <w14:ligatures w14:val="none"/>
        </w:rPr>
      </w:pPr>
    </w:p>
    <w:p w14:paraId="2D09B7B7" w14:textId="77777777" w:rsidR="0091735B" w:rsidRPr="0091735B" w:rsidRDefault="0091735B" w:rsidP="0091735B">
      <w:pPr>
        <w:spacing w:before="100" w:beforeAutospacing="1" w:after="100" w:afterAutospacing="1" w:line="240" w:lineRule="auto"/>
        <w:rPr>
          <w:rFonts w:ascii="Times New Roman" w:hAnsi="Times New Roman" w:cs="Times New Roman"/>
          <w:kern w:val="0"/>
          <w14:ligatures w14:val="none"/>
        </w:rPr>
      </w:pPr>
      <w:r w:rsidRPr="0091735B">
        <w:rPr>
          <w:rFonts w:ascii="Times New Roman" w:hAnsi="Times New Roman" w:cs="Times New Roman"/>
          <w:kern w:val="0"/>
          <w:rtl/>
          <w14:ligatures w14:val="none"/>
        </w:rPr>
        <w:t>لقد قدّمت لنا المصادر الكلاسيكية صورة مهمة عن الخليج العربي، باعتباره مركزًا تجاريًا وحضاريًا عالميًا، وبيّنت مكانته الاقتصادية (البخور، اللؤلؤ، النحاس)، والجغرافية (الموانئ والطرق البحرية)، والسياسية (التنافس بين القوى الكبرى). ورغم ما يشوبها من بعض المبالغات، فإنها تمثل مع المكتشفات الأثرية مصدرًا أساسيًا لإعادة بناء تاريخ الخليج العربي في العصور القديمة</w:t>
      </w:r>
    </w:p>
    <w:p w14:paraId="3D7E2CFB" w14:textId="77777777" w:rsidR="0091735B" w:rsidRDefault="0091735B"/>
    <w:sectPr w:rsidR="0091735B" w:rsidSect="00F5262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366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AF6D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6C4EA9"/>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9055FA"/>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94947017">
    <w:abstractNumId w:val="1"/>
  </w:num>
  <w:num w:numId="2" w16cid:durableId="217252952">
    <w:abstractNumId w:val="3"/>
  </w:num>
  <w:num w:numId="3" w16cid:durableId="1643804260">
    <w:abstractNumId w:val="2"/>
  </w:num>
  <w:num w:numId="4" w16cid:durableId="826435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35B"/>
    <w:rsid w:val="0058073E"/>
    <w:rsid w:val="0091735B"/>
    <w:rsid w:val="00F526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734F539"/>
  <w15:chartTrackingRefBased/>
  <w15:docId w15:val="{9958D0E7-F017-764E-887F-5ECE1370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173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9173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1735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1735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1735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1735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1735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1735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1735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1735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1735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1735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1735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1735B"/>
    <w:rPr>
      <w:rFonts w:eastAsiaTheme="majorEastAsia" w:cstheme="majorBidi"/>
      <w:color w:val="2F5496" w:themeColor="accent1" w:themeShade="BF"/>
    </w:rPr>
  </w:style>
  <w:style w:type="character" w:customStyle="1" w:styleId="6Char">
    <w:name w:val="عنوان 6 Char"/>
    <w:basedOn w:val="a0"/>
    <w:link w:val="6"/>
    <w:uiPriority w:val="9"/>
    <w:semiHidden/>
    <w:rsid w:val="0091735B"/>
    <w:rPr>
      <w:rFonts w:eastAsiaTheme="majorEastAsia" w:cstheme="majorBidi"/>
      <w:i/>
      <w:iCs/>
      <w:color w:val="595959" w:themeColor="text1" w:themeTint="A6"/>
    </w:rPr>
  </w:style>
  <w:style w:type="character" w:customStyle="1" w:styleId="7Char">
    <w:name w:val="عنوان 7 Char"/>
    <w:basedOn w:val="a0"/>
    <w:link w:val="7"/>
    <w:uiPriority w:val="9"/>
    <w:semiHidden/>
    <w:rsid w:val="0091735B"/>
    <w:rPr>
      <w:rFonts w:eastAsiaTheme="majorEastAsia" w:cstheme="majorBidi"/>
      <w:color w:val="595959" w:themeColor="text1" w:themeTint="A6"/>
    </w:rPr>
  </w:style>
  <w:style w:type="character" w:customStyle="1" w:styleId="8Char">
    <w:name w:val="عنوان 8 Char"/>
    <w:basedOn w:val="a0"/>
    <w:link w:val="8"/>
    <w:uiPriority w:val="9"/>
    <w:semiHidden/>
    <w:rsid w:val="0091735B"/>
    <w:rPr>
      <w:rFonts w:eastAsiaTheme="majorEastAsia" w:cstheme="majorBidi"/>
      <w:i/>
      <w:iCs/>
      <w:color w:val="272727" w:themeColor="text1" w:themeTint="D8"/>
    </w:rPr>
  </w:style>
  <w:style w:type="character" w:customStyle="1" w:styleId="9Char">
    <w:name w:val="عنوان 9 Char"/>
    <w:basedOn w:val="a0"/>
    <w:link w:val="9"/>
    <w:uiPriority w:val="9"/>
    <w:semiHidden/>
    <w:rsid w:val="0091735B"/>
    <w:rPr>
      <w:rFonts w:eastAsiaTheme="majorEastAsia" w:cstheme="majorBidi"/>
      <w:color w:val="272727" w:themeColor="text1" w:themeTint="D8"/>
    </w:rPr>
  </w:style>
  <w:style w:type="paragraph" w:styleId="a3">
    <w:name w:val="Title"/>
    <w:basedOn w:val="a"/>
    <w:next w:val="a"/>
    <w:link w:val="Char"/>
    <w:uiPriority w:val="10"/>
    <w:qFormat/>
    <w:rsid w:val="009173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1735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1735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1735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1735B"/>
    <w:pPr>
      <w:spacing w:before="160"/>
      <w:jc w:val="center"/>
    </w:pPr>
    <w:rPr>
      <w:i/>
      <w:iCs/>
      <w:color w:val="404040" w:themeColor="text1" w:themeTint="BF"/>
    </w:rPr>
  </w:style>
  <w:style w:type="character" w:customStyle="1" w:styleId="Char1">
    <w:name w:val="اقتباس Char"/>
    <w:basedOn w:val="a0"/>
    <w:link w:val="a5"/>
    <w:uiPriority w:val="29"/>
    <w:rsid w:val="0091735B"/>
    <w:rPr>
      <w:i/>
      <w:iCs/>
      <w:color w:val="404040" w:themeColor="text1" w:themeTint="BF"/>
    </w:rPr>
  </w:style>
  <w:style w:type="paragraph" w:styleId="a6">
    <w:name w:val="List Paragraph"/>
    <w:basedOn w:val="a"/>
    <w:uiPriority w:val="34"/>
    <w:qFormat/>
    <w:rsid w:val="0091735B"/>
    <w:pPr>
      <w:ind w:left="720"/>
      <w:contextualSpacing/>
    </w:pPr>
  </w:style>
  <w:style w:type="character" w:styleId="a7">
    <w:name w:val="Intense Emphasis"/>
    <w:basedOn w:val="a0"/>
    <w:uiPriority w:val="21"/>
    <w:qFormat/>
    <w:rsid w:val="0091735B"/>
    <w:rPr>
      <w:i/>
      <w:iCs/>
      <w:color w:val="2F5496" w:themeColor="accent1" w:themeShade="BF"/>
    </w:rPr>
  </w:style>
  <w:style w:type="paragraph" w:styleId="a8">
    <w:name w:val="Intense Quote"/>
    <w:basedOn w:val="a"/>
    <w:next w:val="a"/>
    <w:link w:val="Char2"/>
    <w:uiPriority w:val="30"/>
    <w:qFormat/>
    <w:rsid w:val="009173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1735B"/>
    <w:rPr>
      <w:i/>
      <w:iCs/>
      <w:color w:val="2F5496" w:themeColor="accent1" w:themeShade="BF"/>
    </w:rPr>
  </w:style>
  <w:style w:type="character" w:styleId="a9">
    <w:name w:val="Intense Reference"/>
    <w:basedOn w:val="a0"/>
    <w:uiPriority w:val="32"/>
    <w:qFormat/>
    <w:rsid w:val="0091735B"/>
    <w:rPr>
      <w:b/>
      <w:bCs/>
      <w:smallCaps/>
      <w:color w:val="2F5496" w:themeColor="accent1" w:themeShade="BF"/>
      <w:spacing w:val="5"/>
    </w:rPr>
  </w:style>
  <w:style w:type="paragraph" w:customStyle="1" w:styleId="p1">
    <w:name w:val="p1"/>
    <w:basedOn w:val="a"/>
    <w:rsid w:val="0091735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91735B"/>
  </w:style>
  <w:style w:type="paragraph" w:customStyle="1" w:styleId="p2">
    <w:name w:val="p2"/>
    <w:basedOn w:val="a"/>
    <w:rsid w:val="0091735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91735B"/>
  </w:style>
  <w:style w:type="paragraph" w:customStyle="1" w:styleId="p3">
    <w:name w:val="p3"/>
    <w:basedOn w:val="a"/>
    <w:rsid w:val="0091735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a0"/>
    <w:rsid w:val="0091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rashedd1972@outlook.sa</dc:creator>
  <cp:keywords/>
  <dc:description/>
  <cp:lastModifiedBy>rashedd1972@outlook.sa</cp:lastModifiedBy>
  <cp:revision>2</cp:revision>
  <dcterms:created xsi:type="dcterms:W3CDTF">2025-10-02T17:12:00Z</dcterms:created>
  <dcterms:modified xsi:type="dcterms:W3CDTF">2025-10-02T17:12:00Z</dcterms:modified>
</cp:coreProperties>
</file>